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C202" w14:textId="201345BA" w:rsidR="0094409C" w:rsidRPr="00967CFB" w:rsidRDefault="0094409C" w:rsidP="009440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00E376FF">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31989" w:rsidRPr="00531989">
        <w:rPr>
          <w:rFonts w:ascii="Arial" w:hAnsi="Arial" w:cs="Arial"/>
          <w:b/>
          <w:bCs/>
          <w:sz w:val="28"/>
        </w:rPr>
        <w:t>R1-2502861</w:t>
      </w:r>
    </w:p>
    <w:p w14:paraId="563E9686" w14:textId="1A6E1280" w:rsidR="0094409C" w:rsidRPr="009513AC" w:rsidRDefault="00E376FF" w:rsidP="0094409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94409C"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94409C">
        <w:rPr>
          <w:rFonts w:ascii="Arial" w:eastAsia="MS Mincho" w:hAnsi="Arial" w:cs="Arial"/>
          <w:b/>
          <w:bCs/>
          <w:sz w:val="28"/>
          <w:lang w:eastAsia="ja-JP"/>
        </w:rPr>
        <w:t xml:space="preserve">, </w:t>
      </w:r>
      <w:r>
        <w:rPr>
          <w:rFonts w:ascii="Malgun Gothic" w:eastAsia="Malgun Gothic" w:hAnsi="Malgun Gothic" w:cs="Malgun Gothic"/>
          <w:b/>
          <w:bCs/>
          <w:sz w:val="28"/>
          <w:lang w:eastAsia="ko-KR"/>
        </w:rPr>
        <w:t>April</w:t>
      </w:r>
      <w:r w:rsidR="0094409C">
        <w:rPr>
          <w:rFonts w:ascii="Malgun Gothic" w:eastAsia="Malgun Gothic" w:hAnsi="Malgun Gothic" w:cs="Malgun Gothic"/>
          <w:b/>
          <w:bCs/>
          <w:sz w:val="28"/>
          <w:lang w:eastAsia="ko-KR"/>
        </w:rPr>
        <w:t xml:space="preserve"> </w:t>
      </w:r>
      <w:r w:rsidR="0094409C">
        <w:rPr>
          <w:rFonts w:ascii="Arial" w:eastAsia="MS Mincho" w:hAnsi="Arial" w:cs="Arial"/>
          <w:b/>
          <w:bCs/>
          <w:sz w:val="28"/>
          <w:lang w:eastAsia="ja-JP"/>
        </w:rPr>
        <w:t>7</w:t>
      </w:r>
      <w:r w:rsidR="0094409C">
        <w:rPr>
          <w:rFonts w:ascii="Malgun Gothic" w:eastAsia="Malgun Gothic" w:hAnsi="Malgun Gothic" w:cs="Malgun Gothic" w:hint="eastAsia"/>
          <w:b/>
          <w:bCs/>
          <w:sz w:val="28"/>
          <w:vertAlign w:val="superscript"/>
          <w:lang w:eastAsia="ko-KR"/>
        </w:rPr>
        <w:t>th</w:t>
      </w:r>
      <w:r w:rsidR="0094409C">
        <w:rPr>
          <w:rFonts w:ascii="Arial" w:eastAsia="MS Mincho" w:hAnsi="Arial" w:cs="Arial"/>
          <w:b/>
          <w:bCs/>
          <w:sz w:val="28"/>
          <w:lang w:eastAsia="ja-JP"/>
        </w:rPr>
        <w:t xml:space="preserve"> </w:t>
      </w:r>
      <w:r w:rsidR="0094409C" w:rsidRPr="0032415B">
        <w:rPr>
          <w:rFonts w:ascii="Arial" w:hAnsi="Arial" w:cs="Arial"/>
          <w:b/>
          <w:bCs/>
          <w:sz w:val="28"/>
        </w:rPr>
        <w:t>–</w:t>
      </w:r>
      <w:r w:rsidR="0094409C">
        <w:rPr>
          <w:rFonts w:ascii="Arial" w:hAnsi="Arial" w:cs="Arial"/>
          <w:b/>
          <w:bCs/>
          <w:sz w:val="28"/>
        </w:rPr>
        <w:t xml:space="preserve"> </w:t>
      </w:r>
      <w:r>
        <w:rPr>
          <w:rFonts w:ascii="Arial" w:hAnsi="Arial" w:cs="Arial"/>
          <w:b/>
          <w:bCs/>
          <w:sz w:val="28"/>
        </w:rPr>
        <w:t>1</w:t>
      </w:r>
      <w:r w:rsidR="0094409C">
        <w:rPr>
          <w:rFonts w:ascii="Arial" w:hAnsi="Arial" w:cs="Arial"/>
          <w:b/>
          <w:bCs/>
          <w:sz w:val="28"/>
        </w:rPr>
        <w:t>1</w:t>
      </w:r>
      <w:r>
        <w:rPr>
          <w:rFonts w:ascii="Arial" w:hAnsi="Arial" w:cs="Arial"/>
          <w:b/>
          <w:bCs/>
          <w:sz w:val="28"/>
          <w:vertAlign w:val="superscript"/>
        </w:rPr>
        <w:t>th</w:t>
      </w:r>
      <w:r w:rsidR="0094409C">
        <w:rPr>
          <w:rFonts w:ascii="Arial" w:eastAsia="MS Mincho" w:hAnsi="Arial" w:cs="Arial"/>
          <w:b/>
          <w:bCs/>
          <w:sz w:val="28"/>
          <w:lang w:eastAsia="ja-JP"/>
        </w:rPr>
        <w:t>, 2025</w:t>
      </w:r>
    </w:p>
    <w:bookmarkEnd w:id="0"/>
    <w:p w14:paraId="3A217DAE" w14:textId="77777777" w:rsidR="0094409C" w:rsidRPr="003E31BA" w:rsidRDefault="0094409C" w:rsidP="0094409C">
      <w:pPr>
        <w:pStyle w:val="Header"/>
        <w:tabs>
          <w:tab w:val="right" w:pos="9639"/>
        </w:tabs>
        <w:jc w:val="both"/>
        <w:rPr>
          <w:sz w:val="24"/>
          <w:lang w:val="en-GB"/>
        </w:rPr>
      </w:pPr>
    </w:p>
    <w:p w14:paraId="31DF3E60" w14:textId="7510ED45"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E11296" w:rsidRPr="00E11296">
        <w:rPr>
          <w:rFonts w:ascii="Arial" w:hAnsi="Arial"/>
          <w:sz w:val="24"/>
          <w:lang w:val="en-US"/>
        </w:rPr>
        <w:t>9.13.1</w:t>
      </w:r>
    </w:p>
    <w:p w14:paraId="5C68AB43" w14:textId="77777777"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367F00A2" w14:textId="062BE0CB" w:rsidR="0094409C" w:rsidRPr="00A046A2" w:rsidRDefault="0094409C" w:rsidP="0094409C">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A7537E" w:rsidRPr="00A7537E">
        <w:rPr>
          <w:rFonts w:ascii="Arial" w:hAnsi="Arial"/>
          <w:sz w:val="24"/>
          <w:lang w:val="en-US"/>
        </w:rPr>
        <w:t>Time and Frequency Interleaving for 5G Broadcast</w:t>
      </w:r>
    </w:p>
    <w:p w14:paraId="53A059C1" w14:textId="3D799AC5" w:rsidR="00645661" w:rsidRPr="00BA4997" w:rsidRDefault="0094409C" w:rsidP="00BA4997">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688A4AE7" w14:textId="091BEE63" w:rsidR="00717D59" w:rsidRDefault="000D0167" w:rsidP="00717D59">
      <w:pPr>
        <w:pStyle w:val="Heading1"/>
        <w:numPr>
          <w:ilvl w:val="0"/>
          <w:numId w:val="1"/>
        </w:numPr>
        <w:tabs>
          <w:tab w:val="num" w:pos="720"/>
        </w:tabs>
        <w:ind w:left="720" w:hanging="720"/>
        <w:jc w:val="both"/>
      </w:pPr>
      <w:r>
        <w:t xml:space="preserve">Time </w:t>
      </w:r>
      <w:proofErr w:type="spellStart"/>
      <w:r>
        <w:t>Interleaver</w:t>
      </w:r>
      <w:proofErr w:type="spellEnd"/>
    </w:p>
    <w:p w14:paraId="1C6861C7" w14:textId="6E028165" w:rsidR="00717D59" w:rsidRDefault="001E18FD" w:rsidP="00717D59">
      <w:pPr>
        <w:pStyle w:val="Style2"/>
        <w:numPr>
          <w:ilvl w:val="1"/>
          <w:numId w:val="1"/>
        </w:numPr>
      </w:pPr>
      <w:r w:rsidRPr="001E18FD">
        <w:t xml:space="preserve">Scheduling </w:t>
      </w:r>
      <w:r w:rsidR="00CA0B0E">
        <w:t>of time-interleaved MTCH</w:t>
      </w:r>
    </w:p>
    <w:p w14:paraId="6B7BCB4F" w14:textId="77777777" w:rsidR="00717D59" w:rsidRDefault="00717D59" w:rsidP="00717D59"/>
    <w:p w14:paraId="62CE697D" w14:textId="102A95C9" w:rsidR="00D704B3" w:rsidRDefault="00D704B3" w:rsidP="00D704B3">
      <w:r>
        <w:t xml:space="preserve">With the subframe mapping at the physical layer </w:t>
      </w:r>
      <w:r w:rsidR="004F0412">
        <w:t>agreed in the last meeting</w:t>
      </w:r>
      <w:r>
        <w:t>, we turn our attention to how these time-interleaved transmissions are scheduled. As described in</w:t>
      </w:r>
      <w:r w:rsidDel="00413655">
        <w:t xml:space="preserve"> </w:t>
      </w:r>
      <w:r>
        <w:t xml:space="preserve">TS 36.321, the MSI MAC-CE is used to schedule the MTCHs for a set of sessions configured by the higher layer parameter </w:t>
      </w:r>
      <w:r w:rsidRPr="00E025D5">
        <w:rPr>
          <w:i/>
          <w:iCs/>
        </w:rPr>
        <w:t>MBMS-</w:t>
      </w:r>
      <w:proofErr w:type="spellStart"/>
      <w:r w:rsidRPr="00E025D5">
        <w:rPr>
          <w:i/>
          <w:iCs/>
        </w:rPr>
        <w:t>SessionInfoList</w:t>
      </w:r>
      <w:proofErr w:type="spellEnd"/>
      <w:r>
        <w:t>, provided in TS 36.331.</w:t>
      </w:r>
    </w:p>
    <w:p w14:paraId="23EB09D1" w14:textId="4E204B79" w:rsidR="00CD6621" w:rsidRDefault="00CD6621" w:rsidP="00D704B3">
      <w:r>
        <w:t xml:space="preserve">In the last meeting, the following agreement was made, with down-selection </w:t>
      </w:r>
      <w:r w:rsidR="0024290C">
        <w:t>to be performed:</w:t>
      </w:r>
    </w:p>
    <w:p w14:paraId="1A5F7459" w14:textId="77777777" w:rsidR="0019388B" w:rsidRPr="001916A5" w:rsidRDefault="0019388B" w:rsidP="006F752F">
      <w:pPr>
        <w:ind w:left="720"/>
        <w:rPr>
          <w:rFonts w:eastAsia="PMingLiU"/>
          <w:bCs/>
        </w:rPr>
      </w:pPr>
      <w:r w:rsidRPr="001916A5">
        <w:rPr>
          <w:rFonts w:eastAsia="PMingLiU"/>
          <w:bCs/>
          <w:highlight w:val="green"/>
        </w:rPr>
        <w:t>Agreement</w:t>
      </w:r>
    </w:p>
    <w:p w14:paraId="5AFF3A8B" w14:textId="77777777" w:rsidR="0019388B" w:rsidRDefault="0019388B" w:rsidP="006F752F">
      <w:pPr>
        <w:ind w:left="720"/>
        <w:rPr>
          <w:bCs/>
          <w:color w:val="000000"/>
        </w:rPr>
      </w:pPr>
      <w:r>
        <w:rPr>
          <w:bCs/>
          <w:color w:val="000000"/>
        </w:rPr>
        <w:t>Regarding configuration for time interleaving transmission, the following options can be considered:</w:t>
      </w:r>
    </w:p>
    <w:p w14:paraId="2034A8D1" w14:textId="77777777" w:rsidR="0019388B" w:rsidRPr="00447B07" w:rsidRDefault="0019388B" w:rsidP="006F752F">
      <w:pPr>
        <w:numPr>
          <w:ilvl w:val="0"/>
          <w:numId w:val="11"/>
        </w:numPr>
        <w:overflowPunct w:val="0"/>
        <w:autoSpaceDE w:val="0"/>
        <w:autoSpaceDN w:val="0"/>
        <w:adjustRightInd w:val="0"/>
        <w:snapToGrid w:val="0"/>
        <w:ind w:left="1560"/>
        <w:contextualSpacing/>
        <w:jc w:val="both"/>
        <w:textAlignment w:val="baseline"/>
        <w:rPr>
          <w:rFonts w:eastAsia="SimSun"/>
          <w:bCs/>
          <w:i/>
          <w:iCs/>
          <w:color w:val="000000"/>
          <w:lang w:eastAsia="zh-CN"/>
        </w:rPr>
      </w:pPr>
      <w:r w:rsidRPr="00447B07">
        <w:rPr>
          <w:rFonts w:eastAsia="SimSun"/>
          <w:bCs/>
          <w:i/>
          <w:iCs/>
          <w:color w:val="000000"/>
          <w:lang w:val="en-US" w:eastAsia="zh-CN"/>
        </w:rPr>
        <w:t xml:space="preserve">Option 2: Per PMCH configuration, e.g., via </w:t>
      </w:r>
      <w:proofErr w:type="spellStart"/>
      <w:r w:rsidRPr="00447B07">
        <w:rPr>
          <w:rFonts w:eastAsia="SimSun"/>
          <w:bCs/>
          <w:i/>
          <w:iCs/>
          <w:color w:val="000000"/>
          <w:lang w:val="en-US" w:eastAsia="zh-CN"/>
        </w:rPr>
        <w:t>pmch</w:t>
      </w:r>
      <w:proofErr w:type="spellEnd"/>
      <w:r w:rsidRPr="00447B07">
        <w:rPr>
          <w:rFonts w:eastAsia="SimSun"/>
          <w:bCs/>
          <w:i/>
          <w:iCs/>
          <w:color w:val="000000"/>
          <w:lang w:val="en-US" w:eastAsia="zh-CN"/>
        </w:rPr>
        <w:t>-Config</w:t>
      </w:r>
    </w:p>
    <w:p w14:paraId="1F3D1B1E" w14:textId="77777777" w:rsidR="0019388B" w:rsidRPr="00447B07" w:rsidRDefault="0019388B" w:rsidP="006F752F">
      <w:pPr>
        <w:numPr>
          <w:ilvl w:val="0"/>
          <w:numId w:val="11"/>
        </w:numPr>
        <w:overflowPunct w:val="0"/>
        <w:autoSpaceDE w:val="0"/>
        <w:autoSpaceDN w:val="0"/>
        <w:adjustRightInd w:val="0"/>
        <w:snapToGrid w:val="0"/>
        <w:ind w:left="1560"/>
        <w:contextualSpacing/>
        <w:jc w:val="both"/>
        <w:textAlignment w:val="baseline"/>
        <w:rPr>
          <w:rFonts w:eastAsia="SimSun"/>
          <w:bCs/>
          <w:i/>
          <w:iCs/>
          <w:color w:val="000000"/>
          <w:lang w:val="en-US" w:eastAsia="zh-CN"/>
        </w:rPr>
      </w:pPr>
      <w:r w:rsidRPr="00447B07">
        <w:rPr>
          <w:rFonts w:eastAsia="SimSun"/>
          <w:bCs/>
          <w:i/>
          <w:iCs/>
          <w:color w:val="000000"/>
          <w:lang w:val="en-US" w:eastAsia="zh-CN"/>
        </w:rPr>
        <w:t>Option 3: Per MBMS session, e.g., via MBMS-</w:t>
      </w:r>
      <w:proofErr w:type="spellStart"/>
      <w:r w:rsidRPr="00447B07">
        <w:rPr>
          <w:rFonts w:eastAsia="SimSun"/>
          <w:bCs/>
          <w:i/>
          <w:iCs/>
          <w:color w:val="000000"/>
          <w:lang w:val="en-US" w:eastAsia="zh-CN"/>
        </w:rPr>
        <w:t>SessionInfo</w:t>
      </w:r>
      <w:proofErr w:type="spellEnd"/>
      <w:r w:rsidRPr="00447B07">
        <w:rPr>
          <w:rFonts w:eastAsia="SimSun"/>
          <w:bCs/>
          <w:i/>
          <w:iCs/>
          <w:color w:val="000000"/>
          <w:lang w:val="en-US" w:eastAsia="zh-CN"/>
        </w:rPr>
        <w:t xml:space="preserve"> or via MAC CE</w:t>
      </w:r>
    </w:p>
    <w:p w14:paraId="35A45089" w14:textId="77777777" w:rsidR="0024290C" w:rsidRPr="0019388B" w:rsidRDefault="0024290C" w:rsidP="00D704B3">
      <w:pPr>
        <w:rPr>
          <w:lang w:val="en-US"/>
        </w:rPr>
      </w:pPr>
    </w:p>
    <w:p w14:paraId="792B2267" w14:textId="188F5714" w:rsidR="00D704B3" w:rsidRDefault="003037FE" w:rsidP="00D704B3">
      <w:r>
        <w:t>W</w:t>
      </w:r>
      <w:r w:rsidR="00D704B3">
        <w:t>e propose to preserve a “per</w:t>
      </w:r>
      <w:r>
        <w:t xml:space="preserve"> MBMS </w:t>
      </w:r>
      <w:r w:rsidR="00D704B3">
        <w:t>session” granularity</w:t>
      </w:r>
      <w:r w:rsidR="00BA7EE7">
        <w:t xml:space="preserve"> with regards to time-interleaving parameters</w:t>
      </w:r>
      <w:r w:rsidR="00D704B3">
        <w:t xml:space="preserve">, when we use time-interleaved MTCH transmissions. This provides the network to </w:t>
      </w:r>
      <w:r w:rsidR="00A91E10">
        <w:t xml:space="preserve">multiplex different types of services </w:t>
      </w:r>
      <w:r w:rsidR="00D704B3">
        <w:t xml:space="preserve">at once, where some services may be targeted to </w:t>
      </w:r>
      <w:r w:rsidR="00233E6A">
        <w:t>low-mobility (e.g., pedestrian) UEs</w:t>
      </w:r>
      <w:r w:rsidR="00D704B3">
        <w:t>, while certain others</w:t>
      </w:r>
      <w:r w:rsidR="00233E6A">
        <w:t xml:space="preserve"> may be targeted to high-speed UEs, such as those on trains</w:t>
      </w:r>
      <w:r w:rsidR="00D704B3">
        <w:t>.</w:t>
      </w:r>
      <w:r w:rsidR="00ED28A5">
        <w:t xml:space="preserve"> These services will have different time-interleaving parameters </w:t>
      </w:r>
      <m:oMath>
        <m:r>
          <w:rPr>
            <w:rFonts w:ascii="Cambria Math" w:hAnsi="Cambria Math"/>
          </w:rPr>
          <m:t>{M,N}</m:t>
        </m:r>
      </m:oMath>
      <w:r w:rsidR="00ED28A5">
        <w:t xml:space="preserve"> that are optimal. </w:t>
      </w:r>
      <w:r w:rsidR="00CA6260">
        <w:t>With a “per PMCH” configuration, there would be a</w:t>
      </w:r>
      <w:r w:rsidR="005B5E2D">
        <w:t>s many</w:t>
      </w:r>
      <w:r w:rsidR="00CA6260">
        <w:t xml:space="preserve"> MSI</w:t>
      </w:r>
      <w:r w:rsidR="005B5E2D">
        <w:t>s</w:t>
      </w:r>
      <w:r w:rsidR="00CA6260">
        <w:t xml:space="preserve"> required </w:t>
      </w:r>
      <w:r w:rsidR="005B5E2D">
        <w:t xml:space="preserve">as the number of time-interleaving configurations supported across sessions, which is </w:t>
      </w:r>
      <w:r w:rsidR="00735F43">
        <w:t>inefficient in terms of overhead.</w:t>
      </w:r>
      <w:r w:rsidR="00D704B3">
        <w:t xml:space="preserve"> </w:t>
      </w:r>
    </w:p>
    <w:p w14:paraId="06D3CB59" w14:textId="43B08DF9" w:rsidR="00D704B3" w:rsidRPr="00570ECB" w:rsidRDefault="00D704B3" w:rsidP="00D704B3">
      <w:r>
        <w:t xml:space="preserve">In the light of the above discussion, we make the following proposal.  </w:t>
      </w:r>
    </w:p>
    <w:p w14:paraId="7EF280F0" w14:textId="00903640" w:rsidR="00D704B3" w:rsidRPr="00504C55" w:rsidRDefault="00D704B3" w:rsidP="00735F43">
      <w:pPr>
        <w:rPr>
          <w:b/>
          <w:bCs/>
        </w:rPr>
      </w:pPr>
      <w:r w:rsidRPr="00E66EA8">
        <w:rPr>
          <w:b/>
          <w:bCs/>
          <w:i/>
          <w:iCs/>
          <w:u w:val="single"/>
        </w:rPr>
        <w:t>Proposal</w:t>
      </w:r>
      <w:r w:rsidR="00D13FD1">
        <w:rPr>
          <w:b/>
          <w:bCs/>
          <w:i/>
          <w:iCs/>
          <w:u w:val="single"/>
        </w:rPr>
        <w:t xml:space="preserve"> 1</w:t>
      </w:r>
      <w:r w:rsidRPr="00E66EA8">
        <w:rPr>
          <w:b/>
          <w:bCs/>
          <w:i/>
          <w:iCs/>
          <w:u w:val="single"/>
        </w:rPr>
        <w:t>:</w:t>
      </w:r>
      <w:r w:rsidR="00735F43">
        <w:rPr>
          <w:b/>
          <w:bCs/>
          <w:i/>
          <w:iCs/>
          <w:u w:val="single"/>
        </w:rPr>
        <w:t xml:space="preserve"> </w:t>
      </w:r>
      <w:r w:rsidR="00735F43" w:rsidRPr="00504C55">
        <w:rPr>
          <w:b/>
          <w:bCs/>
        </w:rPr>
        <w:t xml:space="preserve">Configuration of time interleaving parameters </w:t>
      </w:r>
      <w:r w:rsidR="00B07337" w:rsidRPr="00504C55">
        <w:rPr>
          <w:b/>
          <w:bCs/>
        </w:rPr>
        <w:t>shall be done per MBMS session</w:t>
      </w:r>
      <w:r w:rsidR="00504C55" w:rsidRPr="00504C55">
        <w:rPr>
          <w:b/>
          <w:bCs/>
        </w:rPr>
        <w:t xml:space="preserve">, via </w:t>
      </w:r>
      <w:r w:rsidR="00504C55" w:rsidRPr="00504C55">
        <w:rPr>
          <w:b/>
          <w:bCs/>
          <w:i/>
          <w:iCs/>
        </w:rPr>
        <w:t>MBMS-</w:t>
      </w:r>
      <w:proofErr w:type="spellStart"/>
      <w:r w:rsidR="00504C55" w:rsidRPr="00504C55">
        <w:rPr>
          <w:b/>
          <w:bCs/>
          <w:i/>
          <w:iCs/>
        </w:rPr>
        <w:t>SessionInfo</w:t>
      </w:r>
      <w:proofErr w:type="spellEnd"/>
      <w:r w:rsidR="00504C55">
        <w:rPr>
          <w:b/>
          <w:bCs/>
          <w:i/>
          <w:iCs/>
        </w:rPr>
        <w:t>.</w:t>
      </w:r>
    </w:p>
    <w:p w14:paraId="2F04F2A9" w14:textId="2471985C" w:rsidR="00D704B3" w:rsidRDefault="009137FE" w:rsidP="00D704B3">
      <w:r>
        <w:t>W</w:t>
      </w:r>
      <w:r w:rsidR="00D704B3">
        <w:t xml:space="preserve">e </w:t>
      </w:r>
      <w:r w:rsidR="004C0D81">
        <w:t xml:space="preserve">further </w:t>
      </w:r>
      <w:r w:rsidR="00D704B3">
        <w:t>need to examine any potential issues with how the current MSI is specified, and whether it can seamlessly accommodate the scheduling of services with time-interleaving.</w:t>
      </w:r>
    </w:p>
    <w:p w14:paraId="6683A430" w14:textId="77777777" w:rsidR="00EF7A0C" w:rsidRDefault="00064603" w:rsidP="00D704B3">
      <w:r>
        <w:t xml:space="preserve">In our previous contribution, we noted that the </w:t>
      </w:r>
      <w:r w:rsidR="003D7C8C">
        <w:t xml:space="preserve">periodicities of the MSI are not a multiple of the </w:t>
      </w:r>
      <m:oMath>
        <m:d>
          <m:dPr>
            <m:ctrlPr>
              <w:rPr>
                <w:rFonts w:ascii="Cambria Math" w:hAnsi="Cambria Math"/>
                <w:i/>
              </w:rPr>
            </m:ctrlPr>
          </m:dPr>
          <m:e>
            <m:r>
              <w:rPr>
                <w:rFonts w:ascii="Cambria Math" w:hAnsi="Cambria Math"/>
              </w:rPr>
              <m:t>M×N</m:t>
            </m:r>
          </m:e>
        </m:d>
      </m:oMath>
      <w:r w:rsidR="000952B0">
        <w:t xml:space="preserve">-subframe </w:t>
      </w:r>
      <w:r w:rsidR="00127262">
        <w:t>basic unit of a time-interleaved transmission</w:t>
      </w:r>
      <w:r w:rsidR="009718A1">
        <w:t>, and it was agreed that this issue should be studied by RAN1</w:t>
      </w:r>
      <w:r w:rsidR="00EF7A0C">
        <w:t>, as indicated below</w:t>
      </w:r>
      <w:r w:rsidR="00127262">
        <w:t xml:space="preserve">. </w:t>
      </w:r>
    </w:p>
    <w:p w14:paraId="4230AD40" w14:textId="77777777" w:rsidR="006F752F" w:rsidRPr="006F752F" w:rsidRDefault="006F752F" w:rsidP="006F752F">
      <w:pPr>
        <w:ind w:left="720"/>
        <w:rPr>
          <w:bCs/>
          <w:lang w:eastAsia="zh-CN"/>
        </w:rPr>
      </w:pPr>
      <w:r w:rsidRPr="006F752F">
        <w:rPr>
          <w:bCs/>
          <w:highlight w:val="green"/>
          <w:lang w:eastAsia="zh-CN"/>
        </w:rPr>
        <w:t>Agreement</w:t>
      </w:r>
    </w:p>
    <w:p w14:paraId="7953A034" w14:textId="2E6BA228" w:rsidR="00EF7A0C" w:rsidRPr="006F752F" w:rsidRDefault="006F752F" w:rsidP="006F752F">
      <w:pPr>
        <w:ind w:left="720"/>
        <w:rPr>
          <w:bCs/>
        </w:rPr>
      </w:pPr>
      <w:r w:rsidRPr="006F752F">
        <w:rPr>
          <w:bCs/>
        </w:rPr>
        <w:t>RAN1 to further study the potential issue of mismatch between MSI periodicity and the basic transmission pattern of (M x N) subframes.</w:t>
      </w:r>
    </w:p>
    <w:p w14:paraId="05308DC5" w14:textId="799DD07F" w:rsidR="00064603" w:rsidRDefault="006F752F" w:rsidP="00D704B3">
      <w:r>
        <w:t xml:space="preserve">As we demonstrate in Table </w:t>
      </w:r>
      <w:r w:rsidR="00751F63">
        <w:t>1</w:t>
      </w:r>
      <w:r>
        <w:t xml:space="preserve">, </w:t>
      </w:r>
      <w:r w:rsidR="00275474">
        <w:t>t</w:t>
      </w:r>
      <w:r w:rsidR="00127262">
        <w:t>his</w:t>
      </w:r>
      <w:r w:rsidR="00275474">
        <w:t xml:space="preserve"> mismatch</w:t>
      </w:r>
      <w:r w:rsidR="00127262">
        <w:t xml:space="preserve"> creates resource wastage (due to misalignment </w:t>
      </w:r>
      <w:r w:rsidR="00F10C3B">
        <w:t>with the periodicities</w:t>
      </w:r>
      <w:r w:rsidR="00127262">
        <w:t>)</w:t>
      </w:r>
      <w:r w:rsidR="00F10C3B">
        <w:t xml:space="preserve"> </w:t>
      </w:r>
      <w:r w:rsidR="00275474">
        <w:t>to the tune of</w:t>
      </w:r>
      <w:r w:rsidR="00F10C3B">
        <w:t xml:space="preserve"> </w:t>
      </w:r>
      <w:r w:rsidR="00275474">
        <w:t>(</w:t>
      </w:r>
      <w:r w:rsidR="00F10C3B">
        <w:t xml:space="preserve">a </w:t>
      </w:r>
      <w:r w:rsidR="00275474">
        <w:t xml:space="preserve">rather </w:t>
      </w:r>
      <w:r w:rsidR="00F10C3B">
        <w:t>significant</w:t>
      </w:r>
      <w:r w:rsidR="00275474">
        <w:t>)</w:t>
      </w:r>
      <w:r w:rsidR="00F10C3B">
        <w:t xml:space="preserve"> </w:t>
      </w:r>
      <m:oMath>
        <m:r>
          <w:rPr>
            <w:rFonts w:ascii="Cambria Math" w:hAnsi="Cambria Math"/>
          </w:rPr>
          <m:t>18%</m:t>
        </m:r>
      </m:oMath>
      <w:r w:rsidR="009F2DB0">
        <w:t>.</w:t>
      </w:r>
    </w:p>
    <w:p w14:paraId="38FE5A2A" w14:textId="227D6B08" w:rsidR="000B1B03" w:rsidRDefault="000B1B03" w:rsidP="000B1B03">
      <w:pPr>
        <w:pStyle w:val="Caption"/>
        <w:keepNext/>
        <w:jc w:val="center"/>
      </w:pPr>
      <w:r>
        <w:lastRenderedPageBreak/>
        <w:t xml:space="preserve">Table </w:t>
      </w:r>
      <w:fldSimple w:instr=" SEQ Table \* ARABIC ">
        <w:r w:rsidR="004D1515">
          <w:rPr>
            <w:noProof/>
          </w:rPr>
          <w:t>1</w:t>
        </w:r>
      </w:fldSimple>
      <w:r w:rsidRPr="00DC1EAB">
        <w:t>: Resource wastage while scheduling time-interleaved MTCH using legacy MSI periodicities.</w:t>
      </w:r>
    </w:p>
    <w:tbl>
      <w:tblPr>
        <w:tblStyle w:val="TableGrid"/>
        <w:tblW w:w="9265" w:type="dxa"/>
        <w:jc w:val="center"/>
        <w:tblLook w:val="04A0" w:firstRow="1" w:lastRow="0" w:firstColumn="1" w:lastColumn="0" w:noHBand="0" w:noVBand="1"/>
      </w:tblPr>
      <w:tblGrid>
        <w:gridCol w:w="1213"/>
        <w:gridCol w:w="452"/>
        <w:gridCol w:w="452"/>
        <w:gridCol w:w="1261"/>
        <w:gridCol w:w="1369"/>
        <w:gridCol w:w="1074"/>
        <w:gridCol w:w="1194"/>
        <w:gridCol w:w="2250"/>
      </w:tblGrid>
      <w:tr w:rsidR="00727A6B" w14:paraId="718CDCD2" w14:textId="77777777" w:rsidTr="002C1F5B">
        <w:trPr>
          <w:trHeight w:val="1121"/>
          <w:jc w:val="center"/>
        </w:trPr>
        <w:tc>
          <w:tcPr>
            <w:tcW w:w="1213" w:type="dxa"/>
          </w:tcPr>
          <w:p w14:paraId="42AAD8C4" w14:textId="77777777" w:rsidR="00727A6B" w:rsidRDefault="00727A6B" w:rsidP="00D43CED">
            <w:pPr>
              <w:jc w:val="center"/>
            </w:pPr>
            <w:r>
              <w:t>MSI periodicity</w:t>
            </w:r>
          </w:p>
          <w:p w14:paraId="2F4AA175" w14:textId="77777777" w:rsidR="00727A6B" w:rsidRDefault="00667591" w:rsidP="00D43CED">
            <w:pPr>
              <w:jc w:val="center"/>
              <w:rPr>
                <w:rFonts w:ascii="Aptos Display" w:hAnsi="Aptos Display"/>
              </w:rPr>
            </w:pP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MSI</m:t>
                      </m:r>
                    </m:sub>
                  </m:sSub>
                </m:e>
              </m:d>
            </m:oMath>
            <w:r w:rsidR="00727A6B">
              <w:rPr>
                <w:rFonts w:ascii="Aptos Display" w:hAnsi="Aptos Display"/>
              </w:rPr>
              <w:t xml:space="preserve"> </w:t>
            </w:r>
          </w:p>
          <w:p w14:paraId="5D20DF91" w14:textId="77777777" w:rsidR="00727A6B" w:rsidRDefault="00727A6B" w:rsidP="00D43CED">
            <w:pPr>
              <w:jc w:val="center"/>
              <w:rPr>
                <w:rFonts w:ascii="Aptos Display" w:hAnsi="Aptos Display"/>
              </w:rPr>
            </w:pPr>
            <w:r>
              <w:rPr>
                <w:rFonts w:ascii="Aptos Display" w:hAnsi="Aptos Display"/>
              </w:rPr>
              <w:t>(ms)</w:t>
            </w:r>
          </w:p>
        </w:tc>
        <w:tc>
          <w:tcPr>
            <w:tcW w:w="452" w:type="dxa"/>
          </w:tcPr>
          <w:p w14:paraId="512DA440" w14:textId="77777777" w:rsidR="00727A6B" w:rsidRDefault="00727A6B" w:rsidP="00D43CED">
            <w:pPr>
              <w:jc w:val="center"/>
            </w:pPr>
            <m:oMathPara>
              <m:oMath>
                <m:r>
                  <w:rPr>
                    <w:rFonts w:ascii="Cambria Math" w:hAnsi="Cambria Math"/>
                  </w:rPr>
                  <m:t>N</m:t>
                </m:r>
              </m:oMath>
            </m:oMathPara>
          </w:p>
        </w:tc>
        <w:tc>
          <w:tcPr>
            <w:tcW w:w="452" w:type="dxa"/>
          </w:tcPr>
          <w:p w14:paraId="5F031EA3" w14:textId="77777777" w:rsidR="00727A6B" w:rsidRDefault="00727A6B" w:rsidP="00D43CED">
            <w:pPr>
              <w:jc w:val="center"/>
            </w:pPr>
            <m:oMathPara>
              <m:oMath>
                <m:r>
                  <w:rPr>
                    <w:rFonts w:ascii="Cambria Math" w:hAnsi="Cambria Math"/>
                  </w:rPr>
                  <m:t>M</m:t>
                </m:r>
              </m:oMath>
            </m:oMathPara>
          </w:p>
        </w:tc>
        <w:tc>
          <w:tcPr>
            <w:tcW w:w="1261" w:type="dxa"/>
          </w:tcPr>
          <w:p w14:paraId="15BB48EE" w14:textId="77777777" w:rsidR="00727A6B" w:rsidRDefault="00727A6B" w:rsidP="00D43CED">
            <w:pPr>
              <w:jc w:val="center"/>
              <w:rPr>
                <w:rFonts w:eastAsiaTheme="minorEastAsia"/>
              </w:rPr>
            </w:pPr>
            <m:oMathPara>
              <m:oMath>
                <m:r>
                  <w:rPr>
                    <w:rFonts w:ascii="Cambria Math" w:eastAsiaTheme="minorEastAsia" w:hAnsi="Cambria Math"/>
                  </w:rPr>
                  <m:t>P=</m:t>
                </m:r>
              </m:oMath>
            </m:oMathPara>
          </w:p>
          <w:p w14:paraId="4CE993A6" w14:textId="77777777" w:rsidR="00727A6B" w:rsidRDefault="00727A6B" w:rsidP="00D43CED">
            <w:pPr>
              <w:jc w:val="center"/>
              <w:rPr>
                <w:rFonts w:eastAsiaTheme="minorEastAsia"/>
              </w:rPr>
            </w:pPr>
            <w:r>
              <w:rPr>
                <w:rFonts w:eastAsiaTheme="minorEastAsia"/>
              </w:rPr>
              <w:t>(#(</w:t>
            </w:r>
            <m:oMath>
              <m:r>
                <w:rPr>
                  <w:rFonts w:ascii="Cambria Math" w:eastAsiaTheme="minorEastAsia" w:hAnsi="Cambria Math"/>
                </w:rPr>
                <m:t>M×N</m:t>
              </m:r>
            </m:oMath>
            <w:r>
              <w:rPr>
                <w:rFonts w:eastAsiaTheme="minorEastAsia"/>
              </w:rPr>
              <w:t>)-units)</w:t>
            </w:r>
          </w:p>
          <w:p w14:paraId="37D22232" w14:textId="77777777" w:rsidR="00727A6B" w:rsidRDefault="00727A6B" w:rsidP="00D43CED">
            <w:pPr>
              <w:jc w:val="center"/>
            </w:pPr>
            <m:oMathPara>
              <m:oMath>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MSI</m:t>
                            </m:r>
                          </m:sub>
                        </m:sSub>
                      </m:num>
                      <m:den>
                        <m:r>
                          <w:rPr>
                            <w:rFonts w:ascii="Cambria Math" w:hAnsi="Cambria Math"/>
                          </w:rPr>
                          <m:t>M×N</m:t>
                        </m:r>
                      </m:den>
                    </m:f>
                    <m:ctrlPr>
                      <w:rPr>
                        <w:rFonts w:ascii="Cambria Math" w:hAnsi="Cambria Math"/>
                        <w:i/>
                      </w:rPr>
                    </m:ctrlPr>
                  </m:e>
                </m:d>
              </m:oMath>
            </m:oMathPara>
          </w:p>
        </w:tc>
        <w:tc>
          <w:tcPr>
            <w:tcW w:w="1369" w:type="dxa"/>
          </w:tcPr>
          <w:p w14:paraId="1376984E" w14:textId="77777777" w:rsidR="00727A6B" w:rsidRDefault="00727A6B" w:rsidP="00D43CED">
            <w:pPr>
              <w:jc w:val="center"/>
            </w:pPr>
            <w:r>
              <w:t>MTCH duration</w:t>
            </w:r>
          </w:p>
          <w:p w14:paraId="47BDAE65" w14:textId="77777777" w:rsidR="00727A6B" w:rsidRDefault="00667591" w:rsidP="00D43CED">
            <w:pPr>
              <w:jc w:val="center"/>
              <w:rPr>
                <w:rFonts w:eastAsiaTheme="minorEastAsia"/>
              </w:rPr>
            </w:pPr>
            <m:oMath>
              <m:d>
                <m:dPr>
                  <m:ctrlPr>
                    <w:rPr>
                      <w:rFonts w:ascii="Cambria Math" w:hAnsi="Cambria Math"/>
                      <w:i/>
                    </w:rPr>
                  </m:ctrlPr>
                </m:dPr>
                <m:e>
                  <m:r>
                    <w:rPr>
                      <w:rFonts w:ascii="Cambria Math" w:hAnsi="Cambria Math"/>
                    </w:rPr>
                    <m:t>P×M×N</m:t>
                  </m:r>
                </m:e>
              </m:d>
            </m:oMath>
            <w:r w:rsidR="00727A6B">
              <w:rPr>
                <w:rFonts w:eastAsiaTheme="minorEastAsia"/>
              </w:rPr>
              <w:t xml:space="preserve"> </w:t>
            </w:r>
          </w:p>
          <w:p w14:paraId="52D82C29" w14:textId="77777777" w:rsidR="00727A6B" w:rsidRDefault="00727A6B" w:rsidP="00D43CED">
            <w:pPr>
              <w:jc w:val="center"/>
            </w:pPr>
            <w:r>
              <w:rPr>
                <w:rFonts w:eastAsiaTheme="minorEastAsia"/>
              </w:rPr>
              <w:t>(ms)</w:t>
            </w:r>
          </w:p>
        </w:tc>
        <w:tc>
          <w:tcPr>
            <w:tcW w:w="1074" w:type="dxa"/>
          </w:tcPr>
          <w:p w14:paraId="4A230812" w14:textId="77777777" w:rsidR="00727A6B" w:rsidRDefault="00727A6B" w:rsidP="00D43CED">
            <w:pPr>
              <w:jc w:val="center"/>
            </w:pPr>
            <w:r>
              <w:t>CAS</w:t>
            </w:r>
            <w:r w:rsidRPr="00566E3F">
              <w:t>+MSI</w:t>
            </w:r>
          </w:p>
          <w:p w14:paraId="3CF978F3" w14:textId="77777777" w:rsidR="00727A6B" w:rsidRDefault="00727A6B" w:rsidP="00D43CED">
            <w:pPr>
              <w:jc w:val="center"/>
            </w:pPr>
            <w:r>
              <w:t>Overhead</w:t>
            </w:r>
          </w:p>
          <w:p w14:paraId="49A1D705" w14:textId="77777777" w:rsidR="00727A6B" w:rsidRDefault="00727A6B" w:rsidP="00D43CED">
            <w:pPr>
              <w:jc w:val="center"/>
            </w:pPr>
            <w:r>
              <w:t>(ms)</w:t>
            </w:r>
          </w:p>
        </w:tc>
        <w:tc>
          <w:tcPr>
            <w:tcW w:w="1194" w:type="dxa"/>
          </w:tcPr>
          <w:p w14:paraId="60C2C55D" w14:textId="77777777" w:rsidR="00727A6B" w:rsidRDefault="00727A6B" w:rsidP="00D43CED">
            <w:pPr>
              <w:jc w:val="center"/>
            </w:pPr>
            <w:r>
              <w:t>Total Duration with CAS</w:t>
            </w:r>
          </w:p>
          <w:p w14:paraId="2B1A65DD" w14:textId="77777777" w:rsidR="00727A6B" w:rsidRPr="00401C79" w:rsidRDefault="00667591" w:rsidP="00D43CED">
            <w:pPr>
              <w:jc w:val="center"/>
              <w:rPr>
                <w:rFonts w:eastAsiaTheme="minorEastAsia"/>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useful</m:t>
                        </m:r>
                      </m:sub>
                    </m:sSub>
                  </m:e>
                </m:d>
              </m:oMath>
            </m:oMathPara>
          </w:p>
          <w:p w14:paraId="2EC2AA66" w14:textId="77777777" w:rsidR="00727A6B" w:rsidRDefault="00727A6B" w:rsidP="00D43CED">
            <w:pPr>
              <w:jc w:val="center"/>
            </w:pPr>
            <w:r>
              <w:rPr>
                <w:rFonts w:eastAsiaTheme="minorEastAsia"/>
              </w:rPr>
              <w:t>(ms)</w:t>
            </w:r>
          </w:p>
        </w:tc>
        <w:tc>
          <w:tcPr>
            <w:tcW w:w="2250" w:type="dxa"/>
          </w:tcPr>
          <w:p w14:paraId="7D0FE018" w14:textId="77777777" w:rsidR="00727A6B" w:rsidRDefault="00727A6B" w:rsidP="00D43CED">
            <w:pPr>
              <w:jc w:val="center"/>
            </w:pPr>
            <w:r>
              <w:t>Percent Resource wastage</w:t>
            </w:r>
          </w:p>
          <w:p w14:paraId="6514FF23" w14:textId="77777777" w:rsidR="00727A6B" w:rsidRPr="00FD403B" w:rsidRDefault="00667591" w:rsidP="00D43CED">
            <w:pPr>
              <w:jc w:val="center"/>
              <w:rPr>
                <w:rFonts w:eastAsiaTheme="minorEastAsia"/>
              </w:rPr>
            </w:pPr>
            <m:oMathPara>
              <m:oMath>
                <m:sSub>
                  <m:sSubPr>
                    <m:ctrlPr>
                      <w:rPr>
                        <w:rFonts w:ascii="Cambria Math" w:hAnsi="Cambria Math"/>
                        <w:i/>
                      </w:rPr>
                    </m:ctrlPr>
                  </m:sSubPr>
                  <m:e>
                    <m:r>
                      <w:rPr>
                        <w:rFonts w:ascii="Cambria Math" w:hAnsi="Cambria Math"/>
                      </w:rPr>
                      <m:t>(T</m:t>
                    </m:r>
                  </m:e>
                  <m:sub>
                    <m:r>
                      <w:rPr>
                        <w:rFonts w:ascii="Cambria Math" w:hAnsi="Cambria Math"/>
                      </w:rPr>
                      <m:t>MSI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useful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MSI</m:t>
                    </m:r>
                  </m:sub>
                </m:sSub>
                <m:r>
                  <w:rPr>
                    <w:rFonts w:ascii="Cambria Math" w:hAnsi="Cambria Math"/>
                  </w:rPr>
                  <m:t xml:space="preserve">  </m:t>
                </m:r>
              </m:oMath>
            </m:oMathPara>
          </w:p>
        </w:tc>
      </w:tr>
      <w:tr w:rsidR="00727A6B" w14:paraId="54C30D4F" w14:textId="77777777" w:rsidTr="002C1F5B">
        <w:trPr>
          <w:trHeight w:val="277"/>
          <w:jc w:val="center"/>
        </w:trPr>
        <w:tc>
          <w:tcPr>
            <w:tcW w:w="1213" w:type="dxa"/>
          </w:tcPr>
          <w:p w14:paraId="44004ED6" w14:textId="77777777" w:rsidR="00727A6B" w:rsidRDefault="00727A6B" w:rsidP="00D43CED">
            <w:pPr>
              <w:jc w:val="center"/>
              <w:rPr>
                <w:rFonts w:ascii="Aptos" w:eastAsia="Aptos" w:hAnsi="Aptos"/>
              </w:rPr>
            </w:pPr>
            <w:r>
              <w:t>80</w:t>
            </w:r>
          </w:p>
        </w:tc>
        <w:tc>
          <w:tcPr>
            <w:tcW w:w="452" w:type="dxa"/>
          </w:tcPr>
          <w:p w14:paraId="5ADD4CF8" w14:textId="77777777" w:rsidR="00727A6B" w:rsidRDefault="00727A6B" w:rsidP="00D43CED">
            <w:pPr>
              <w:jc w:val="center"/>
              <w:rPr>
                <w:rFonts w:ascii="Aptos" w:eastAsia="Aptos" w:hAnsi="Aptos"/>
              </w:rPr>
            </w:pPr>
            <w:r>
              <w:rPr>
                <w:rFonts w:ascii="Aptos" w:eastAsia="Aptos" w:hAnsi="Aptos"/>
              </w:rPr>
              <w:t>4</w:t>
            </w:r>
          </w:p>
        </w:tc>
        <w:tc>
          <w:tcPr>
            <w:tcW w:w="452" w:type="dxa"/>
          </w:tcPr>
          <w:p w14:paraId="76DEAF24" w14:textId="77777777" w:rsidR="00727A6B" w:rsidRDefault="00727A6B" w:rsidP="00D43CED">
            <w:pPr>
              <w:jc w:val="center"/>
              <w:rPr>
                <w:rFonts w:ascii="Aptos" w:eastAsia="Aptos" w:hAnsi="Aptos"/>
              </w:rPr>
            </w:pPr>
            <w:r>
              <w:rPr>
                <w:rFonts w:ascii="Aptos" w:eastAsia="Aptos" w:hAnsi="Aptos"/>
              </w:rPr>
              <w:t>16</w:t>
            </w:r>
          </w:p>
        </w:tc>
        <w:tc>
          <w:tcPr>
            <w:tcW w:w="1261" w:type="dxa"/>
          </w:tcPr>
          <w:p w14:paraId="57F1EB3E" w14:textId="77777777" w:rsidR="00727A6B" w:rsidRDefault="00727A6B" w:rsidP="00D43CED">
            <w:pPr>
              <w:jc w:val="center"/>
              <w:rPr>
                <w:rFonts w:ascii="Aptos" w:eastAsia="Aptos" w:hAnsi="Aptos"/>
              </w:rPr>
            </w:pPr>
            <w:r>
              <w:rPr>
                <w:rFonts w:ascii="Aptos" w:eastAsia="Aptos" w:hAnsi="Aptos"/>
              </w:rPr>
              <w:t>1</w:t>
            </w:r>
          </w:p>
        </w:tc>
        <w:tc>
          <w:tcPr>
            <w:tcW w:w="1369" w:type="dxa"/>
          </w:tcPr>
          <w:p w14:paraId="76DA8A67" w14:textId="77777777" w:rsidR="00727A6B" w:rsidRDefault="00727A6B" w:rsidP="00D43CED">
            <w:pPr>
              <w:jc w:val="center"/>
            </w:pPr>
            <w:r>
              <w:t>64</w:t>
            </w:r>
          </w:p>
        </w:tc>
        <w:tc>
          <w:tcPr>
            <w:tcW w:w="1074" w:type="dxa"/>
          </w:tcPr>
          <w:p w14:paraId="38FC8C4D" w14:textId="77777777" w:rsidR="00727A6B" w:rsidRDefault="00727A6B" w:rsidP="00D43CED">
            <w:pPr>
              <w:jc w:val="center"/>
            </w:pPr>
            <w:r>
              <w:t>1</w:t>
            </w:r>
            <w:r w:rsidRPr="00566E3F">
              <w:t>+1</w:t>
            </w:r>
          </w:p>
        </w:tc>
        <w:tc>
          <w:tcPr>
            <w:tcW w:w="1194" w:type="dxa"/>
          </w:tcPr>
          <w:p w14:paraId="4B9F3B9E" w14:textId="77777777" w:rsidR="00727A6B" w:rsidRDefault="00727A6B" w:rsidP="00D43CED">
            <w:pPr>
              <w:jc w:val="center"/>
            </w:pPr>
            <w:r>
              <w:t>66</w:t>
            </w:r>
          </w:p>
        </w:tc>
        <w:tc>
          <w:tcPr>
            <w:tcW w:w="2250" w:type="dxa"/>
          </w:tcPr>
          <w:p w14:paraId="36BEE77A" w14:textId="77777777" w:rsidR="00727A6B" w:rsidRPr="00B176CD" w:rsidRDefault="00727A6B" w:rsidP="00D43CED">
            <w:pPr>
              <w:jc w:val="center"/>
              <w:rPr>
                <w:b/>
                <w:bCs/>
              </w:rPr>
            </w:pPr>
            <w:r w:rsidRPr="00B176CD">
              <w:rPr>
                <w:b/>
                <w:bCs/>
              </w:rPr>
              <w:t>18.75</w:t>
            </w:r>
          </w:p>
        </w:tc>
      </w:tr>
      <w:tr w:rsidR="00727A6B" w14:paraId="27AD1C8A" w14:textId="77777777" w:rsidTr="002C1F5B">
        <w:trPr>
          <w:trHeight w:val="277"/>
          <w:jc w:val="center"/>
        </w:trPr>
        <w:tc>
          <w:tcPr>
            <w:tcW w:w="1213" w:type="dxa"/>
          </w:tcPr>
          <w:p w14:paraId="59E26F4E" w14:textId="77777777" w:rsidR="00727A6B" w:rsidRDefault="00727A6B" w:rsidP="00D43CED">
            <w:pPr>
              <w:jc w:val="center"/>
              <w:rPr>
                <w:rFonts w:ascii="Aptos" w:eastAsia="Aptos" w:hAnsi="Aptos"/>
              </w:rPr>
            </w:pPr>
            <w:r>
              <w:t>160</w:t>
            </w:r>
          </w:p>
        </w:tc>
        <w:tc>
          <w:tcPr>
            <w:tcW w:w="452" w:type="dxa"/>
          </w:tcPr>
          <w:p w14:paraId="5ED4FAD8" w14:textId="77777777" w:rsidR="00727A6B" w:rsidRDefault="00727A6B" w:rsidP="00D43CED">
            <w:pPr>
              <w:jc w:val="center"/>
              <w:rPr>
                <w:rFonts w:ascii="Aptos" w:eastAsia="Aptos" w:hAnsi="Aptos"/>
              </w:rPr>
            </w:pPr>
            <w:r>
              <w:rPr>
                <w:rFonts w:ascii="Aptos" w:eastAsia="Aptos" w:hAnsi="Aptos"/>
              </w:rPr>
              <w:t>8</w:t>
            </w:r>
          </w:p>
        </w:tc>
        <w:tc>
          <w:tcPr>
            <w:tcW w:w="452" w:type="dxa"/>
          </w:tcPr>
          <w:p w14:paraId="2BA825CF" w14:textId="77777777" w:rsidR="00727A6B" w:rsidRDefault="00727A6B" w:rsidP="00D43CED">
            <w:pPr>
              <w:jc w:val="center"/>
              <w:rPr>
                <w:rFonts w:ascii="Aptos" w:eastAsia="Aptos" w:hAnsi="Aptos"/>
              </w:rPr>
            </w:pPr>
            <w:r>
              <w:rPr>
                <w:rFonts w:ascii="Aptos" w:eastAsia="Aptos" w:hAnsi="Aptos"/>
              </w:rPr>
              <w:t>16</w:t>
            </w:r>
          </w:p>
        </w:tc>
        <w:tc>
          <w:tcPr>
            <w:tcW w:w="1261" w:type="dxa"/>
          </w:tcPr>
          <w:p w14:paraId="6CBF3AE8" w14:textId="77777777" w:rsidR="00727A6B" w:rsidRDefault="00727A6B" w:rsidP="00D43CED">
            <w:pPr>
              <w:jc w:val="center"/>
              <w:rPr>
                <w:rFonts w:ascii="Aptos" w:eastAsia="Aptos" w:hAnsi="Aptos"/>
              </w:rPr>
            </w:pPr>
            <w:r>
              <w:rPr>
                <w:rFonts w:ascii="Aptos" w:eastAsia="Aptos" w:hAnsi="Aptos"/>
              </w:rPr>
              <w:t>1</w:t>
            </w:r>
          </w:p>
        </w:tc>
        <w:tc>
          <w:tcPr>
            <w:tcW w:w="1369" w:type="dxa"/>
          </w:tcPr>
          <w:p w14:paraId="7F43C5C5" w14:textId="77777777" w:rsidR="00727A6B" w:rsidRDefault="00727A6B" w:rsidP="00D43CED">
            <w:pPr>
              <w:jc w:val="center"/>
            </w:pPr>
            <w:r>
              <w:t>128</w:t>
            </w:r>
          </w:p>
        </w:tc>
        <w:tc>
          <w:tcPr>
            <w:tcW w:w="1074" w:type="dxa"/>
          </w:tcPr>
          <w:p w14:paraId="6607218E" w14:textId="77777777" w:rsidR="00727A6B" w:rsidRDefault="00727A6B" w:rsidP="00D43CED">
            <w:pPr>
              <w:jc w:val="center"/>
            </w:pPr>
            <w:r>
              <w:t>3+1</w:t>
            </w:r>
          </w:p>
        </w:tc>
        <w:tc>
          <w:tcPr>
            <w:tcW w:w="1194" w:type="dxa"/>
          </w:tcPr>
          <w:p w14:paraId="3A9F42B1" w14:textId="77777777" w:rsidR="00727A6B" w:rsidRDefault="00727A6B" w:rsidP="00D43CED">
            <w:pPr>
              <w:jc w:val="center"/>
            </w:pPr>
            <w:r>
              <w:t>132</w:t>
            </w:r>
          </w:p>
        </w:tc>
        <w:tc>
          <w:tcPr>
            <w:tcW w:w="2250" w:type="dxa"/>
          </w:tcPr>
          <w:p w14:paraId="0ACE4EAE" w14:textId="77777777" w:rsidR="00727A6B" w:rsidRPr="00B176CD" w:rsidRDefault="00727A6B" w:rsidP="00D43CED">
            <w:pPr>
              <w:jc w:val="center"/>
              <w:rPr>
                <w:b/>
                <w:bCs/>
              </w:rPr>
            </w:pPr>
            <w:r w:rsidRPr="00B176CD">
              <w:rPr>
                <w:b/>
                <w:bCs/>
              </w:rPr>
              <w:t>18.13</w:t>
            </w:r>
          </w:p>
        </w:tc>
      </w:tr>
      <w:tr w:rsidR="00727A6B" w14:paraId="7E863DBC" w14:textId="77777777" w:rsidTr="002C1F5B">
        <w:trPr>
          <w:trHeight w:val="289"/>
          <w:jc w:val="center"/>
        </w:trPr>
        <w:tc>
          <w:tcPr>
            <w:tcW w:w="1213" w:type="dxa"/>
          </w:tcPr>
          <w:p w14:paraId="372C9DDE" w14:textId="77777777" w:rsidR="00727A6B" w:rsidRDefault="00727A6B" w:rsidP="00D43CED">
            <w:pPr>
              <w:jc w:val="center"/>
              <w:rPr>
                <w:rFonts w:ascii="Aptos" w:eastAsia="Aptos" w:hAnsi="Aptos"/>
              </w:rPr>
            </w:pPr>
            <w:r>
              <w:t>320</w:t>
            </w:r>
          </w:p>
        </w:tc>
        <w:tc>
          <w:tcPr>
            <w:tcW w:w="452" w:type="dxa"/>
          </w:tcPr>
          <w:p w14:paraId="45B12F48" w14:textId="77777777" w:rsidR="00727A6B" w:rsidRDefault="00727A6B" w:rsidP="00D43CED">
            <w:pPr>
              <w:jc w:val="center"/>
              <w:rPr>
                <w:rFonts w:ascii="Aptos" w:eastAsia="Aptos" w:hAnsi="Aptos"/>
              </w:rPr>
            </w:pPr>
            <w:r>
              <w:rPr>
                <w:rFonts w:ascii="Aptos" w:eastAsia="Aptos" w:hAnsi="Aptos"/>
              </w:rPr>
              <w:t>8</w:t>
            </w:r>
          </w:p>
        </w:tc>
        <w:tc>
          <w:tcPr>
            <w:tcW w:w="452" w:type="dxa"/>
          </w:tcPr>
          <w:p w14:paraId="396FAAA2" w14:textId="77777777" w:rsidR="00727A6B" w:rsidRDefault="00727A6B" w:rsidP="00D43CED">
            <w:pPr>
              <w:jc w:val="center"/>
              <w:rPr>
                <w:rFonts w:ascii="Aptos" w:eastAsia="Aptos" w:hAnsi="Aptos"/>
              </w:rPr>
            </w:pPr>
            <w:r>
              <w:rPr>
                <w:rFonts w:ascii="Aptos" w:eastAsia="Aptos" w:hAnsi="Aptos"/>
              </w:rPr>
              <w:t>16</w:t>
            </w:r>
          </w:p>
        </w:tc>
        <w:tc>
          <w:tcPr>
            <w:tcW w:w="1261" w:type="dxa"/>
          </w:tcPr>
          <w:p w14:paraId="0BF1DBA7" w14:textId="77777777" w:rsidR="00727A6B" w:rsidRDefault="00727A6B" w:rsidP="00D43CED">
            <w:pPr>
              <w:jc w:val="center"/>
              <w:rPr>
                <w:rFonts w:ascii="Aptos" w:eastAsia="Aptos" w:hAnsi="Aptos"/>
              </w:rPr>
            </w:pPr>
            <w:r>
              <w:rPr>
                <w:rFonts w:ascii="Aptos" w:eastAsia="Aptos" w:hAnsi="Aptos"/>
              </w:rPr>
              <w:t>2</w:t>
            </w:r>
          </w:p>
        </w:tc>
        <w:tc>
          <w:tcPr>
            <w:tcW w:w="1369" w:type="dxa"/>
          </w:tcPr>
          <w:p w14:paraId="58843E21" w14:textId="77777777" w:rsidR="00727A6B" w:rsidRDefault="00727A6B" w:rsidP="00D43CED">
            <w:pPr>
              <w:jc w:val="center"/>
            </w:pPr>
            <w:r>
              <w:t>256</w:t>
            </w:r>
          </w:p>
        </w:tc>
        <w:tc>
          <w:tcPr>
            <w:tcW w:w="1074" w:type="dxa"/>
          </w:tcPr>
          <w:p w14:paraId="6450551F" w14:textId="77777777" w:rsidR="00727A6B" w:rsidRDefault="00727A6B" w:rsidP="00D43CED">
            <w:pPr>
              <w:jc w:val="center"/>
            </w:pPr>
            <w:r>
              <w:t>6+1</w:t>
            </w:r>
          </w:p>
        </w:tc>
        <w:tc>
          <w:tcPr>
            <w:tcW w:w="1194" w:type="dxa"/>
          </w:tcPr>
          <w:p w14:paraId="78DE7DFE" w14:textId="77777777" w:rsidR="00727A6B" w:rsidRDefault="00727A6B" w:rsidP="00D43CED">
            <w:pPr>
              <w:jc w:val="center"/>
            </w:pPr>
            <w:r>
              <w:t>263</w:t>
            </w:r>
          </w:p>
        </w:tc>
        <w:tc>
          <w:tcPr>
            <w:tcW w:w="2250" w:type="dxa"/>
          </w:tcPr>
          <w:p w14:paraId="0A948385" w14:textId="77777777" w:rsidR="00727A6B" w:rsidRPr="00B176CD" w:rsidRDefault="00727A6B" w:rsidP="00D43CED">
            <w:pPr>
              <w:jc w:val="center"/>
              <w:rPr>
                <w:b/>
                <w:bCs/>
              </w:rPr>
            </w:pPr>
            <w:r w:rsidRPr="00B176CD">
              <w:rPr>
                <w:b/>
                <w:bCs/>
              </w:rPr>
              <w:t>18.13</w:t>
            </w:r>
          </w:p>
        </w:tc>
      </w:tr>
      <w:tr w:rsidR="00727A6B" w14:paraId="1D190F7B" w14:textId="77777777" w:rsidTr="002C1F5B">
        <w:trPr>
          <w:trHeight w:val="289"/>
          <w:jc w:val="center"/>
        </w:trPr>
        <w:tc>
          <w:tcPr>
            <w:tcW w:w="1213" w:type="dxa"/>
          </w:tcPr>
          <w:p w14:paraId="7EFB4CE1" w14:textId="77777777" w:rsidR="00727A6B" w:rsidRDefault="00727A6B" w:rsidP="00D43CED">
            <w:pPr>
              <w:jc w:val="center"/>
              <w:rPr>
                <w:rFonts w:ascii="Aptos" w:eastAsia="Aptos" w:hAnsi="Aptos"/>
              </w:rPr>
            </w:pPr>
            <w:r>
              <w:t>640</w:t>
            </w:r>
          </w:p>
        </w:tc>
        <w:tc>
          <w:tcPr>
            <w:tcW w:w="452" w:type="dxa"/>
          </w:tcPr>
          <w:p w14:paraId="09C1500C" w14:textId="77777777" w:rsidR="00727A6B" w:rsidRDefault="00727A6B" w:rsidP="00D43CED">
            <w:pPr>
              <w:jc w:val="center"/>
              <w:rPr>
                <w:rFonts w:ascii="Aptos" w:eastAsia="Aptos" w:hAnsi="Aptos"/>
              </w:rPr>
            </w:pPr>
            <w:r>
              <w:rPr>
                <w:rFonts w:ascii="Aptos" w:eastAsia="Aptos" w:hAnsi="Aptos"/>
              </w:rPr>
              <w:t>16</w:t>
            </w:r>
          </w:p>
        </w:tc>
        <w:tc>
          <w:tcPr>
            <w:tcW w:w="452" w:type="dxa"/>
          </w:tcPr>
          <w:p w14:paraId="58289D05" w14:textId="77777777" w:rsidR="00727A6B" w:rsidRDefault="00727A6B" w:rsidP="00D43CED">
            <w:pPr>
              <w:jc w:val="center"/>
              <w:rPr>
                <w:rFonts w:ascii="Aptos" w:eastAsia="Aptos" w:hAnsi="Aptos"/>
              </w:rPr>
            </w:pPr>
            <w:r>
              <w:rPr>
                <w:rFonts w:ascii="Aptos" w:eastAsia="Aptos" w:hAnsi="Aptos"/>
              </w:rPr>
              <w:t>32</w:t>
            </w:r>
          </w:p>
        </w:tc>
        <w:tc>
          <w:tcPr>
            <w:tcW w:w="1261" w:type="dxa"/>
          </w:tcPr>
          <w:p w14:paraId="291CBFA8" w14:textId="77777777" w:rsidR="00727A6B" w:rsidRDefault="00727A6B" w:rsidP="00D43CED">
            <w:pPr>
              <w:jc w:val="center"/>
              <w:rPr>
                <w:rFonts w:ascii="Aptos" w:eastAsia="Aptos" w:hAnsi="Aptos"/>
              </w:rPr>
            </w:pPr>
            <w:r>
              <w:rPr>
                <w:rFonts w:ascii="Aptos" w:eastAsia="Aptos" w:hAnsi="Aptos"/>
              </w:rPr>
              <w:t>1</w:t>
            </w:r>
          </w:p>
        </w:tc>
        <w:tc>
          <w:tcPr>
            <w:tcW w:w="1369" w:type="dxa"/>
          </w:tcPr>
          <w:p w14:paraId="4EF146A7" w14:textId="77777777" w:rsidR="00727A6B" w:rsidRDefault="00727A6B" w:rsidP="00D43CED">
            <w:pPr>
              <w:jc w:val="center"/>
            </w:pPr>
            <w:r>
              <w:t>512</w:t>
            </w:r>
          </w:p>
        </w:tc>
        <w:tc>
          <w:tcPr>
            <w:tcW w:w="1074" w:type="dxa"/>
          </w:tcPr>
          <w:p w14:paraId="19305E78" w14:textId="77777777" w:rsidR="00727A6B" w:rsidRDefault="00727A6B" w:rsidP="00D43CED">
            <w:pPr>
              <w:jc w:val="center"/>
            </w:pPr>
            <w:r>
              <w:t>12+1</w:t>
            </w:r>
          </w:p>
        </w:tc>
        <w:tc>
          <w:tcPr>
            <w:tcW w:w="1194" w:type="dxa"/>
          </w:tcPr>
          <w:p w14:paraId="6FA4E759" w14:textId="77777777" w:rsidR="00727A6B" w:rsidRDefault="00727A6B" w:rsidP="00D43CED">
            <w:pPr>
              <w:jc w:val="center"/>
            </w:pPr>
            <w:r>
              <w:t>525</w:t>
            </w:r>
          </w:p>
        </w:tc>
        <w:tc>
          <w:tcPr>
            <w:tcW w:w="2250" w:type="dxa"/>
          </w:tcPr>
          <w:p w14:paraId="244C45A8" w14:textId="77777777" w:rsidR="00727A6B" w:rsidRPr="00B176CD" w:rsidRDefault="00727A6B" w:rsidP="00D43CED">
            <w:pPr>
              <w:jc w:val="center"/>
              <w:rPr>
                <w:b/>
                <w:bCs/>
              </w:rPr>
            </w:pPr>
            <w:r w:rsidRPr="00B176CD">
              <w:rPr>
                <w:b/>
                <w:bCs/>
              </w:rPr>
              <w:t>17.97</w:t>
            </w:r>
          </w:p>
        </w:tc>
      </w:tr>
      <w:tr w:rsidR="00727A6B" w14:paraId="2E36EF51" w14:textId="77777777" w:rsidTr="002C1F5B">
        <w:trPr>
          <w:trHeight w:val="289"/>
          <w:jc w:val="center"/>
        </w:trPr>
        <w:tc>
          <w:tcPr>
            <w:tcW w:w="1213" w:type="dxa"/>
          </w:tcPr>
          <w:p w14:paraId="6573A62B" w14:textId="77777777" w:rsidR="00727A6B" w:rsidRDefault="00727A6B" w:rsidP="00D43CED">
            <w:pPr>
              <w:jc w:val="center"/>
              <w:rPr>
                <w:rFonts w:ascii="Aptos" w:eastAsia="Aptos" w:hAnsi="Aptos"/>
              </w:rPr>
            </w:pPr>
            <w:r>
              <w:t>1280</w:t>
            </w:r>
          </w:p>
        </w:tc>
        <w:tc>
          <w:tcPr>
            <w:tcW w:w="452" w:type="dxa"/>
          </w:tcPr>
          <w:p w14:paraId="20BA9A36" w14:textId="77777777" w:rsidR="00727A6B" w:rsidRDefault="00727A6B" w:rsidP="00D43CED">
            <w:pPr>
              <w:jc w:val="center"/>
              <w:rPr>
                <w:rFonts w:ascii="Aptos" w:eastAsia="Aptos" w:hAnsi="Aptos"/>
              </w:rPr>
            </w:pPr>
            <w:r>
              <w:rPr>
                <w:rFonts w:ascii="Aptos" w:eastAsia="Aptos" w:hAnsi="Aptos"/>
              </w:rPr>
              <w:t>16</w:t>
            </w:r>
          </w:p>
        </w:tc>
        <w:tc>
          <w:tcPr>
            <w:tcW w:w="452" w:type="dxa"/>
          </w:tcPr>
          <w:p w14:paraId="31BAD43F" w14:textId="77777777" w:rsidR="00727A6B" w:rsidRDefault="00727A6B" w:rsidP="00D43CED">
            <w:pPr>
              <w:jc w:val="center"/>
              <w:rPr>
                <w:rFonts w:ascii="Aptos" w:eastAsia="Aptos" w:hAnsi="Aptos"/>
              </w:rPr>
            </w:pPr>
            <w:r>
              <w:rPr>
                <w:rFonts w:ascii="Aptos" w:eastAsia="Aptos" w:hAnsi="Aptos"/>
              </w:rPr>
              <w:t>32</w:t>
            </w:r>
          </w:p>
        </w:tc>
        <w:tc>
          <w:tcPr>
            <w:tcW w:w="1261" w:type="dxa"/>
          </w:tcPr>
          <w:p w14:paraId="676D4B6D" w14:textId="77777777" w:rsidR="00727A6B" w:rsidRDefault="00727A6B" w:rsidP="00D43CED">
            <w:pPr>
              <w:jc w:val="center"/>
              <w:rPr>
                <w:rFonts w:ascii="Aptos" w:eastAsia="Aptos" w:hAnsi="Aptos"/>
              </w:rPr>
            </w:pPr>
            <w:r>
              <w:rPr>
                <w:rFonts w:ascii="Aptos" w:eastAsia="Aptos" w:hAnsi="Aptos"/>
              </w:rPr>
              <w:t>2</w:t>
            </w:r>
          </w:p>
        </w:tc>
        <w:tc>
          <w:tcPr>
            <w:tcW w:w="1369" w:type="dxa"/>
          </w:tcPr>
          <w:p w14:paraId="66F38CEE" w14:textId="77777777" w:rsidR="00727A6B" w:rsidRDefault="00727A6B" w:rsidP="00D43CED">
            <w:pPr>
              <w:jc w:val="center"/>
            </w:pPr>
            <w:r>
              <w:t>1024</w:t>
            </w:r>
          </w:p>
        </w:tc>
        <w:tc>
          <w:tcPr>
            <w:tcW w:w="1074" w:type="dxa"/>
          </w:tcPr>
          <w:p w14:paraId="28727BBA" w14:textId="77777777" w:rsidR="00727A6B" w:rsidRDefault="00727A6B" w:rsidP="00D43CED">
            <w:pPr>
              <w:jc w:val="center"/>
            </w:pPr>
            <w:r>
              <w:t>25+1</w:t>
            </w:r>
          </w:p>
        </w:tc>
        <w:tc>
          <w:tcPr>
            <w:tcW w:w="1194" w:type="dxa"/>
          </w:tcPr>
          <w:p w14:paraId="4B014C50" w14:textId="77777777" w:rsidR="00727A6B" w:rsidRDefault="00727A6B" w:rsidP="00D43CED">
            <w:pPr>
              <w:jc w:val="center"/>
            </w:pPr>
            <w:r>
              <w:t>1040</w:t>
            </w:r>
          </w:p>
        </w:tc>
        <w:tc>
          <w:tcPr>
            <w:tcW w:w="2250" w:type="dxa"/>
          </w:tcPr>
          <w:p w14:paraId="0BD96651" w14:textId="77777777" w:rsidR="00727A6B" w:rsidRPr="00B176CD" w:rsidRDefault="00727A6B" w:rsidP="00D43CED">
            <w:pPr>
              <w:jc w:val="center"/>
              <w:rPr>
                <w:b/>
                <w:bCs/>
              </w:rPr>
            </w:pPr>
            <w:r w:rsidRPr="00B176CD">
              <w:rPr>
                <w:b/>
                <w:bCs/>
              </w:rPr>
              <w:t>18.75</w:t>
            </w:r>
          </w:p>
        </w:tc>
      </w:tr>
      <w:tr w:rsidR="00727A6B" w14:paraId="44CCBFD9" w14:textId="77777777" w:rsidTr="002C1F5B">
        <w:trPr>
          <w:trHeight w:val="289"/>
          <w:jc w:val="center"/>
        </w:trPr>
        <w:tc>
          <w:tcPr>
            <w:tcW w:w="1213" w:type="dxa"/>
          </w:tcPr>
          <w:p w14:paraId="0C87D19E" w14:textId="77777777" w:rsidR="00727A6B" w:rsidRDefault="00727A6B" w:rsidP="00D43CED">
            <w:pPr>
              <w:jc w:val="center"/>
            </w:pPr>
            <w:r>
              <w:t>2560</w:t>
            </w:r>
          </w:p>
        </w:tc>
        <w:tc>
          <w:tcPr>
            <w:tcW w:w="452" w:type="dxa"/>
          </w:tcPr>
          <w:p w14:paraId="5181500C" w14:textId="4D50138D" w:rsidR="00727A6B" w:rsidRDefault="00E07DE2" w:rsidP="00D43CED">
            <w:pPr>
              <w:jc w:val="center"/>
              <w:rPr>
                <w:rFonts w:ascii="Aptos" w:eastAsia="Aptos" w:hAnsi="Aptos"/>
              </w:rPr>
            </w:pPr>
            <w:r>
              <w:rPr>
                <w:rFonts w:ascii="Aptos" w:eastAsia="Aptos" w:hAnsi="Aptos"/>
              </w:rPr>
              <w:t>32</w:t>
            </w:r>
          </w:p>
        </w:tc>
        <w:tc>
          <w:tcPr>
            <w:tcW w:w="452" w:type="dxa"/>
          </w:tcPr>
          <w:p w14:paraId="68E8B84B" w14:textId="77777777" w:rsidR="00727A6B" w:rsidRDefault="00727A6B" w:rsidP="00D43CED">
            <w:pPr>
              <w:jc w:val="center"/>
              <w:rPr>
                <w:rFonts w:ascii="Aptos" w:eastAsia="Aptos" w:hAnsi="Aptos"/>
              </w:rPr>
            </w:pPr>
            <w:r>
              <w:rPr>
                <w:rFonts w:ascii="Aptos" w:eastAsia="Aptos" w:hAnsi="Aptos"/>
              </w:rPr>
              <w:t>32</w:t>
            </w:r>
          </w:p>
        </w:tc>
        <w:tc>
          <w:tcPr>
            <w:tcW w:w="1261" w:type="dxa"/>
          </w:tcPr>
          <w:p w14:paraId="42F31094" w14:textId="02F395F1" w:rsidR="00727A6B" w:rsidRDefault="00E07DE2" w:rsidP="00D43CED">
            <w:pPr>
              <w:jc w:val="center"/>
              <w:rPr>
                <w:rFonts w:ascii="Aptos" w:eastAsia="Aptos" w:hAnsi="Aptos"/>
              </w:rPr>
            </w:pPr>
            <w:r>
              <w:rPr>
                <w:rFonts w:ascii="Aptos" w:eastAsia="Aptos" w:hAnsi="Aptos"/>
              </w:rPr>
              <w:t>2</w:t>
            </w:r>
          </w:p>
        </w:tc>
        <w:tc>
          <w:tcPr>
            <w:tcW w:w="1369" w:type="dxa"/>
          </w:tcPr>
          <w:p w14:paraId="01CFD6DC" w14:textId="77777777" w:rsidR="00727A6B" w:rsidRDefault="00727A6B" w:rsidP="00D43CED">
            <w:pPr>
              <w:jc w:val="center"/>
            </w:pPr>
            <w:r>
              <w:t>2048</w:t>
            </w:r>
          </w:p>
        </w:tc>
        <w:tc>
          <w:tcPr>
            <w:tcW w:w="1074" w:type="dxa"/>
          </w:tcPr>
          <w:p w14:paraId="1D726847" w14:textId="77777777" w:rsidR="00727A6B" w:rsidRDefault="00727A6B" w:rsidP="00D43CED">
            <w:pPr>
              <w:jc w:val="center"/>
            </w:pPr>
            <w:r>
              <w:t>51+1</w:t>
            </w:r>
          </w:p>
        </w:tc>
        <w:tc>
          <w:tcPr>
            <w:tcW w:w="1194" w:type="dxa"/>
          </w:tcPr>
          <w:p w14:paraId="491721AB" w14:textId="77777777" w:rsidR="00727A6B" w:rsidRDefault="00727A6B" w:rsidP="00D43CED">
            <w:pPr>
              <w:jc w:val="center"/>
            </w:pPr>
            <w:r>
              <w:t>2100</w:t>
            </w:r>
          </w:p>
        </w:tc>
        <w:tc>
          <w:tcPr>
            <w:tcW w:w="2250" w:type="dxa"/>
          </w:tcPr>
          <w:p w14:paraId="17737E9B" w14:textId="77777777" w:rsidR="00727A6B" w:rsidRPr="00B176CD" w:rsidRDefault="00727A6B" w:rsidP="00D43CED">
            <w:pPr>
              <w:jc w:val="center"/>
              <w:rPr>
                <w:b/>
                <w:bCs/>
              </w:rPr>
            </w:pPr>
            <w:r w:rsidRPr="00B176CD">
              <w:rPr>
                <w:b/>
                <w:bCs/>
              </w:rPr>
              <w:t>17.97</w:t>
            </w:r>
          </w:p>
        </w:tc>
      </w:tr>
      <w:tr w:rsidR="00727A6B" w14:paraId="25998EAD" w14:textId="77777777" w:rsidTr="002C1F5B">
        <w:trPr>
          <w:trHeight w:val="289"/>
          <w:jc w:val="center"/>
        </w:trPr>
        <w:tc>
          <w:tcPr>
            <w:tcW w:w="1213" w:type="dxa"/>
          </w:tcPr>
          <w:p w14:paraId="7DE8C2DE" w14:textId="77777777" w:rsidR="00727A6B" w:rsidRDefault="00727A6B" w:rsidP="00D43CED">
            <w:pPr>
              <w:jc w:val="center"/>
            </w:pPr>
            <w:r>
              <w:t>5120</w:t>
            </w:r>
          </w:p>
        </w:tc>
        <w:tc>
          <w:tcPr>
            <w:tcW w:w="452" w:type="dxa"/>
          </w:tcPr>
          <w:p w14:paraId="6588B316" w14:textId="5EC8EA0C" w:rsidR="00727A6B" w:rsidRDefault="00881EFC" w:rsidP="00D43CED">
            <w:pPr>
              <w:jc w:val="center"/>
              <w:rPr>
                <w:rFonts w:ascii="Aptos" w:eastAsia="Aptos" w:hAnsi="Aptos"/>
              </w:rPr>
            </w:pPr>
            <w:r>
              <w:rPr>
                <w:rFonts w:ascii="Aptos" w:eastAsia="Aptos" w:hAnsi="Aptos"/>
              </w:rPr>
              <w:t>32</w:t>
            </w:r>
          </w:p>
        </w:tc>
        <w:tc>
          <w:tcPr>
            <w:tcW w:w="452" w:type="dxa"/>
          </w:tcPr>
          <w:p w14:paraId="484B3752" w14:textId="18BC3AB8" w:rsidR="00727A6B" w:rsidRDefault="00881EFC" w:rsidP="00D43CED">
            <w:pPr>
              <w:jc w:val="center"/>
              <w:rPr>
                <w:rFonts w:ascii="Aptos" w:eastAsia="Aptos" w:hAnsi="Aptos"/>
              </w:rPr>
            </w:pPr>
            <w:r>
              <w:rPr>
                <w:rFonts w:ascii="Aptos" w:eastAsia="Aptos" w:hAnsi="Aptos"/>
              </w:rPr>
              <w:t>64</w:t>
            </w:r>
          </w:p>
        </w:tc>
        <w:tc>
          <w:tcPr>
            <w:tcW w:w="1261" w:type="dxa"/>
          </w:tcPr>
          <w:p w14:paraId="089626F3" w14:textId="369B5B13" w:rsidR="00727A6B" w:rsidRDefault="00DC0D75" w:rsidP="00D43CED">
            <w:pPr>
              <w:jc w:val="center"/>
              <w:rPr>
                <w:rFonts w:ascii="Aptos" w:eastAsia="Aptos" w:hAnsi="Aptos"/>
              </w:rPr>
            </w:pPr>
            <w:r>
              <w:rPr>
                <w:rFonts w:ascii="Aptos" w:eastAsia="Aptos" w:hAnsi="Aptos"/>
              </w:rPr>
              <w:t>2</w:t>
            </w:r>
          </w:p>
        </w:tc>
        <w:tc>
          <w:tcPr>
            <w:tcW w:w="1369" w:type="dxa"/>
          </w:tcPr>
          <w:p w14:paraId="0360E9CF" w14:textId="77777777" w:rsidR="00727A6B" w:rsidRDefault="00727A6B" w:rsidP="00D43CED">
            <w:pPr>
              <w:jc w:val="center"/>
            </w:pPr>
            <w:r>
              <w:t>4096</w:t>
            </w:r>
          </w:p>
        </w:tc>
        <w:tc>
          <w:tcPr>
            <w:tcW w:w="1074" w:type="dxa"/>
          </w:tcPr>
          <w:p w14:paraId="37F66026" w14:textId="77777777" w:rsidR="00727A6B" w:rsidRDefault="00727A6B" w:rsidP="00D43CED">
            <w:pPr>
              <w:jc w:val="center"/>
            </w:pPr>
            <w:r>
              <w:t>102+1</w:t>
            </w:r>
          </w:p>
        </w:tc>
        <w:tc>
          <w:tcPr>
            <w:tcW w:w="1194" w:type="dxa"/>
          </w:tcPr>
          <w:p w14:paraId="01D36342" w14:textId="77777777" w:rsidR="00727A6B" w:rsidRDefault="00727A6B" w:rsidP="00D43CED">
            <w:pPr>
              <w:jc w:val="center"/>
            </w:pPr>
            <w:r>
              <w:t>4199</w:t>
            </w:r>
          </w:p>
        </w:tc>
        <w:tc>
          <w:tcPr>
            <w:tcW w:w="2250" w:type="dxa"/>
          </w:tcPr>
          <w:p w14:paraId="2593791A" w14:textId="1F283D0F" w:rsidR="00727A6B" w:rsidRPr="00B176CD" w:rsidRDefault="00727A6B" w:rsidP="00D43CED">
            <w:pPr>
              <w:jc w:val="center"/>
              <w:rPr>
                <w:b/>
                <w:bCs/>
              </w:rPr>
            </w:pPr>
            <w:r w:rsidRPr="00B176CD">
              <w:rPr>
                <w:b/>
                <w:bCs/>
              </w:rPr>
              <w:t>17.99</w:t>
            </w:r>
          </w:p>
        </w:tc>
      </w:tr>
    </w:tbl>
    <w:p w14:paraId="1872C281" w14:textId="77777777" w:rsidR="003C4B4C" w:rsidRDefault="003C4B4C" w:rsidP="00D704B3"/>
    <w:p w14:paraId="36C2127A" w14:textId="731407BA" w:rsidR="002C1F5B" w:rsidRPr="00193C47" w:rsidRDefault="002C1F5B" w:rsidP="00D704B3">
      <w:pPr>
        <w:rPr>
          <w:b/>
          <w:bCs/>
        </w:rPr>
      </w:pPr>
      <w:r w:rsidRPr="00193C47">
        <w:rPr>
          <w:b/>
          <w:bCs/>
          <w:i/>
          <w:iCs/>
          <w:u w:val="single"/>
        </w:rPr>
        <w:t>Observation</w:t>
      </w:r>
      <w:r w:rsidR="00D13FD1">
        <w:rPr>
          <w:b/>
          <w:bCs/>
          <w:i/>
          <w:iCs/>
          <w:u w:val="single"/>
        </w:rPr>
        <w:t xml:space="preserve"> 1</w:t>
      </w:r>
      <w:r w:rsidRPr="00193C47">
        <w:rPr>
          <w:b/>
          <w:bCs/>
        </w:rPr>
        <w:t xml:space="preserve">: </w:t>
      </w:r>
      <w:r w:rsidR="00E82D9E" w:rsidRPr="00193C47">
        <w:rPr>
          <w:b/>
          <w:bCs/>
        </w:rPr>
        <w:t xml:space="preserve">There is an approximately </w:t>
      </w:r>
      <m:oMath>
        <m:r>
          <m:rPr>
            <m:sty m:val="bi"/>
          </m:rPr>
          <w:rPr>
            <w:rFonts w:ascii="Cambria Math" w:hAnsi="Cambria Math"/>
          </w:rPr>
          <m:t>18%</m:t>
        </m:r>
      </m:oMath>
      <w:r w:rsidR="00E82D9E" w:rsidRPr="00193C47">
        <w:rPr>
          <w:b/>
          <w:bCs/>
        </w:rPr>
        <w:t xml:space="preserve"> resource wastage while scheduling MTCH with time interleaving</w:t>
      </w:r>
      <w:r w:rsidR="00984364">
        <w:rPr>
          <w:b/>
          <w:bCs/>
        </w:rPr>
        <w:t xml:space="preserve">, </w:t>
      </w:r>
      <w:r w:rsidR="00EA1697" w:rsidRPr="00193C47">
        <w:rPr>
          <w:b/>
          <w:bCs/>
        </w:rPr>
        <w:t>using</w:t>
      </w:r>
      <w:r w:rsidR="00193C47" w:rsidRPr="00193C47">
        <w:rPr>
          <w:b/>
          <w:bCs/>
        </w:rPr>
        <w:t xml:space="preserve"> legacy MSI periodicities.</w:t>
      </w:r>
    </w:p>
    <w:p w14:paraId="05A9BC2C" w14:textId="3169B6BE" w:rsidR="00460B7A" w:rsidRDefault="00D704B3" w:rsidP="00460B7A">
      <w:pPr>
        <w:rPr>
          <w:b/>
          <w:bCs/>
          <w:noProof/>
        </w:rPr>
      </w:pPr>
      <w:r>
        <w:t xml:space="preserve">To mitigate the above problem in the most flexible manner (i.e., without restricting any configurations), we demonstrate in Fig. </w:t>
      </w:r>
      <w:r w:rsidR="00903E40">
        <w:t>1</w:t>
      </w:r>
      <w:r>
        <w:t>, that allowing the last MTCH from one MCH scheduling period to “spillover” into the next scheduling period—with a “starting offset” applied to each scheduling period, to accommodate the spillover—mitigates the potential misalignment issues with scheduling.</w:t>
      </w:r>
      <w:r w:rsidRPr="00527AB3">
        <w:rPr>
          <w:b/>
          <w:bCs/>
          <w:noProof/>
        </w:rPr>
        <w:t xml:space="preserve"> </w:t>
      </w:r>
    </w:p>
    <w:p w14:paraId="37E651BA" w14:textId="6316CCE2" w:rsidR="002E729A" w:rsidRPr="007D79B9" w:rsidRDefault="002E729A" w:rsidP="002E729A">
      <w:pPr>
        <w:rPr>
          <w:b/>
          <w:bCs/>
        </w:rPr>
      </w:pPr>
      <w:r w:rsidRPr="007D79B9">
        <w:rPr>
          <w:rFonts w:eastAsiaTheme="minorEastAsia"/>
          <w:b/>
          <w:bCs/>
          <w:i/>
          <w:iCs/>
          <w:u w:val="single"/>
        </w:rPr>
        <w:t>Observation</w:t>
      </w:r>
      <w:r w:rsidR="00D13FD1">
        <w:rPr>
          <w:rFonts w:eastAsiaTheme="minorEastAsia"/>
          <w:b/>
          <w:bCs/>
          <w:i/>
          <w:iCs/>
          <w:u w:val="single"/>
        </w:rPr>
        <w:t xml:space="preserve"> 2</w:t>
      </w:r>
      <w:r w:rsidRPr="007D79B9">
        <w:rPr>
          <w:rFonts w:eastAsiaTheme="minorEastAsia"/>
          <w:b/>
          <w:bCs/>
        </w:rPr>
        <w:t>: Allowing the last MTCH within a given MCH scheduling period to spill over into the next MCH scheduling period, along with specifying a starting offset for each MCH scheduling period, mitigates the scheduling misalignment issue with time interleaved sessions.</w:t>
      </w:r>
      <w:r w:rsidRPr="007D79B9">
        <w:rPr>
          <w:b/>
          <w:bCs/>
        </w:rPr>
        <w:t xml:space="preserve"> </w:t>
      </w:r>
    </w:p>
    <w:p w14:paraId="19DA2B0F" w14:textId="77777777" w:rsidR="002E729A" w:rsidRPr="009C70B0" w:rsidRDefault="002E729A" w:rsidP="002E729A">
      <w:r w:rsidRPr="009C70B0">
        <w:t>Keeping these observations in mind, we make the following proposal.</w:t>
      </w:r>
    </w:p>
    <w:p w14:paraId="5C65EC43" w14:textId="44AC7E7C" w:rsidR="002E729A" w:rsidRPr="002E729A" w:rsidRDefault="002E729A" w:rsidP="00460B7A">
      <w:r w:rsidRPr="00A87B6F">
        <w:rPr>
          <w:b/>
          <w:bCs/>
          <w:i/>
          <w:iCs/>
          <w:u w:val="single"/>
        </w:rPr>
        <w:t>Proposal</w:t>
      </w:r>
      <w:r w:rsidR="00D13FD1">
        <w:rPr>
          <w:b/>
          <w:bCs/>
          <w:i/>
          <w:iCs/>
          <w:u w:val="single"/>
        </w:rPr>
        <w:t xml:space="preserve"> 2</w:t>
      </w:r>
      <w:r>
        <w:rPr>
          <w:b/>
          <w:bCs/>
        </w:rPr>
        <w:t xml:space="preserve">: For a MCH scheduling period, </w:t>
      </w:r>
      <w:r w:rsidR="0015241B">
        <w:rPr>
          <w:b/>
          <w:bCs/>
        </w:rPr>
        <w:t>signal</w:t>
      </w:r>
      <w:r>
        <w:rPr>
          <w:b/>
          <w:bCs/>
        </w:rPr>
        <w:t xml:space="preserve"> </w:t>
      </w:r>
      <w:r w:rsidR="009D521C">
        <w:rPr>
          <w:b/>
          <w:bCs/>
        </w:rPr>
        <w:t>via</w:t>
      </w:r>
      <w:r w:rsidR="0015241B">
        <w:rPr>
          <w:b/>
          <w:bCs/>
        </w:rPr>
        <w:t xml:space="preserve"> the </w:t>
      </w:r>
      <w:r w:rsidR="00175FD5">
        <w:rPr>
          <w:b/>
          <w:bCs/>
        </w:rPr>
        <w:t xml:space="preserve">corresponding </w:t>
      </w:r>
      <w:r w:rsidR="0015241B">
        <w:rPr>
          <w:b/>
          <w:bCs/>
        </w:rPr>
        <w:t xml:space="preserve">MSI, </w:t>
      </w:r>
      <w:r>
        <w:rPr>
          <w:b/>
          <w:bCs/>
        </w:rPr>
        <w:t>a starting pointer to the first subframe (with respect to the MSI) from which the MTCHs are scheduled</w:t>
      </w:r>
      <w:r>
        <w:rPr>
          <w:rFonts w:eastAsiaTheme="minorEastAsia"/>
          <w:b/>
          <w:bCs/>
        </w:rPr>
        <w:t>.</w:t>
      </w:r>
    </w:p>
    <w:p w14:paraId="11AB5BDC" w14:textId="767F1DDE" w:rsidR="003906E9" w:rsidRDefault="00D704B3" w:rsidP="00460B7A">
      <w:pPr>
        <w:jc w:val="center"/>
      </w:pPr>
      <w:r>
        <w:rPr>
          <w:b/>
          <w:bCs/>
          <w:noProof/>
        </w:rPr>
        <w:drawing>
          <wp:inline distT="0" distB="0" distL="0" distR="0" wp14:anchorId="6E1EBD3E" wp14:editId="52920A69">
            <wp:extent cx="4833437" cy="1531480"/>
            <wp:effectExtent l="0" t="0" r="5715" b="0"/>
            <wp:docPr id="2053041743"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041743" name="Picture 2" descr="A diagram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3437" cy="1531480"/>
                    </a:xfrm>
                    <a:prstGeom prst="rect">
                      <a:avLst/>
                    </a:prstGeom>
                    <a:noFill/>
                  </pic:spPr>
                </pic:pic>
              </a:graphicData>
            </a:graphic>
          </wp:inline>
        </w:drawing>
      </w:r>
    </w:p>
    <w:p w14:paraId="5C01C5BA" w14:textId="65E47A3C" w:rsidR="00D704B3" w:rsidRDefault="003906E9" w:rsidP="003906E9">
      <w:pPr>
        <w:pStyle w:val="Caption"/>
        <w:jc w:val="center"/>
      </w:pPr>
      <w:r>
        <w:t xml:space="preserve">Figure </w:t>
      </w:r>
      <w:r>
        <w:fldChar w:fldCharType="begin"/>
      </w:r>
      <w:r>
        <w:instrText>SEQ Figure \* ARABIC</w:instrText>
      </w:r>
      <w:r>
        <w:fldChar w:fldCharType="separate"/>
      </w:r>
      <w:r w:rsidR="00D7490B">
        <w:rPr>
          <w:noProof/>
        </w:rPr>
        <w:t>1</w:t>
      </w:r>
      <w:r>
        <w:fldChar w:fldCharType="end"/>
      </w:r>
      <w:r>
        <w:t xml:space="preserve">: Starting pointers </w:t>
      </w:r>
      <w:r w:rsidR="002E20C4">
        <w:t xml:space="preserve">and </w:t>
      </w:r>
      <w:r w:rsidR="007E1C86">
        <w:t xml:space="preserve">inter-period spillover of MTCH </w:t>
      </w:r>
      <w:r>
        <w:t xml:space="preserve">to handle misalignment </w:t>
      </w:r>
      <w:r w:rsidR="002E20C4">
        <w:t>between</w:t>
      </w:r>
      <w:r>
        <w:t xml:space="preserve"> time-interleaved MTCH </w:t>
      </w:r>
      <w:r w:rsidR="007E1C86">
        <w:t>segments</w:t>
      </w:r>
      <w:r>
        <w:t xml:space="preserve"> </w:t>
      </w:r>
      <w:r w:rsidR="002E20C4">
        <w:t>and</w:t>
      </w:r>
      <w:r>
        <w:t xml:space="preserve"> MCH scheduling periods.</w:t>
      </w:r>
    </w:p>
    <w:p w14:paraId="24B11A0D" w14:textId="673DFE2F" w:rsidR="00B95674" w:rsidRDefault="002D6F07" w:rsidP="002D6F07">
      <w:pPr>
        <w:rPr>
          <w:lang w:val="en-US"/>
        </w:rPr>
      </w:pPr>
      <w:r>
        <w:rPr>
          <w:lang w:val="en-US"/>
        </w:rPr>
        <w:t xml:space="preserve">The </w:t>
      </w:r>
      <w:r w:rsidR="0065384A">
        <w:rPr>
          <w:lang w:val="en-US"/>
        </w:rPr>
        <w:t xml:space="preserve">first </w:t>
      </w:r>
      <w:r w:rsidR="00110AEA">
        <w:rPr>
          <w:lang w:val="en-US"/>
        </w:rPr>
        <w:t xml:space="preserve">MTCH scheduled by </w:t>
      </w:r>
      <w:r w:rsidR="0065384A">
        <w:rPr>
          <w:lang w:val="en-US"/>
        </w:rPr>
        <w:t>the</w:t>
      </w:r>
      <w:r w:rsidR="00110AEA">
        <w:rPr>
          <w:lang w:val="en-US"/>
        </w:rPr>
        <w:t xml:space="preserve"> MSI </w:t>
      </w:r>
      <w:r w:rsidR="0065384A">
        <w:rPr>
          <w:lang w:val="en-US"/>
        </w:rPr>
        <w:t xml:space="preserve">in a MCH scheduling period </w:t>
      </w:r>
      <w:r w:rsidR="00110AEA">
        <w:rPr>
          <w:lang w:val="en-US"/>
        </w:rPr>
        <w:t xml:space="preserve">should </w:t>
      </w:r>
      <w:r w:rsidR="00572522">
        <w:rPr>
          <w:lang w:val="en-US"/>
        </w:rPr>
        <w:t>begin after</w:t>
      </w:r>
      <w:r w:rsidR="005852B2">
        <w:rPr>
          <w:lang w:val="en-US"/>
        </w:rPr>
        <w:t xml:space="preserve"> the </w:t>
      </w:r>
      <w:r w:rsidR="00110AEA">
        <w:rPr>
          <w:lang w:val="en-US"/>
        </w:rPr>
        <w:t>decoding of the MSI</w:t>
      </w:r>
      <w:r w:rsidR="005852B2">
        <w:rPr>
          <w:lang w:val="en-US"/>
        </w:rPr>
        <w:t xml:space="preserve"> itself</w:t>
      </w:r>
      <w:r w:rsidR="00E20B64">
        <w:rPr>
          <w:lang w:val="en-US"/>
        </w:rPr>
        <w:t xml:space="preserve">, </w:t>
      </w:r>
      <w:r w:rsidR="0047559B">
        <w:rPr>
          <w:lang w:val="en-US"/>
        </w:rPr>
        <w:t>to</w:t>
      </w:r>
      <w:r w:rsidR="00E20B64">
        <w:rPr>
          <w:lang w:val="en-US"/>
        </w:rPr>
        <w:t xml:space="preserve"> prevent unnecessary buffering of data and wastage of UE power</w:t>
      </w:r>
      <w:r w:rsidR="0065384A">
        <w:rPr>
          <w:lang w:val="en-US"/>
        </w:rPr>
        <w:t xml:space="preserve"> while the MSI is still being processed</w:t>
      </w:r>
      <w:r w:rsidR="0047559B">
        <w:rPr>
          <w:lang w:val="en-US"/>
        </w:rPr>
        <w:t xml:space="preserve">. To this end, the MTCHs should start </w:t>
      </w:r>
      <w:r w:rsidR="005D3A2E">
        <w:rPr>
          <w:lang w:val="en-US"/>
        </w:rPr>
        <w:t xml:space="preserve">at least </w:t>
      </w:r>
      <w:r w:rsidR="00C41784">
        <w:rPr>
          <w:lang w:val="en-US"/>
        </w:rPr>
        <w:t xml:space="preserve">after a processing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m:t>
            </m:r>
          </m:sub>
        </m:sSub>
      </m:oMath>
      <w:r w:rsidR="00C41784">
        <w:rPr>
          <w:lang w:val="en-US"/>
        </w:rPr>
        <w:t xml:space="preserve"> associated with the decoding of the MSI.</w:t>
      </w:r>
      <w:r w:rsidR="00FC2D5B">
        <w:rPr>
          <w:lang w:val="en-US"/>
        </w:rPr>
        <w:t xml:space="preserve"> This is captured in the following proposal, which also considers the starting pointers described above.</w:t>
      </w:r>
    </w:p>
    <w:p w14:paraId="23E5D794" w14:textId="649C8E91" w:rsidR="002D6F07" w:rsidRPr="00972DC2" w:rsidRDefault="00B95674" w:rsidP="00BA0371">
      <w:pPr>
        <w:rPr>
          <w:b/>
          <w:bCs/>
          <w:lang w:val="en-US"/>
        </w:rPr>
      </w:pPr>
      <w:r w:rsidRPr="009F563E">
        <w:rPr>
          <w:b/>
          <w:bCs/>
          <w:i/>
          <w:iCs/>
          <w:u w:val="single"/>
          <w:lang w:val="en-US"/>
        </w:rPr>
        <w:t>Proposal</w:t>
      </w:r>
      <w:r w:rsidR="00D13FD1">
        <w:rPr>
          <w:b/>
          <w:bCs/>
          <w:i/>
          <w:iCs/>
          <w:u w:val="single"/>
          <w:lang w:val="en-US"/>
        </w:rPr>
        <w:t xml:space="preserve"> 3</w:t>
      </w:r>
      <w:r w:rsidRPr="00972DC2">
        <w:rPr>
          <w:b/>
          <w:bCs/>
          <w:lang w:val="en-US"/>
        </w:rPr>
        <w:t xml:space="preserve">: </w:t>
      </w:r>
      <w:r w:rsidR="00847EBE" w:rsidRPr="00972DC2">
        <w:rPr>
          <w:b/>
          <w:bCs/>
          <w:lang w:val="en-US"/>
        </w:rPr>
        <w:t xml:space="preserve">The </w:t>
      </w:r>
      <w:r w:rsidR="00F05152">
        <w:rPr>
          <w:b/>
          <w:bCs/>
          <w:lang w:val="en-US"/>
        </w:rPr>
        <w:t>scheduling delay from the MSI to the first MTCH</w:t>
      </w:r>
      <w:r w:rsidR="00FC2D5B">
        <w:rPr>
          <w:b/>
          <w:bCs/>
          <w:lang w:val="en-US"/>
        </w:rPr>
        <w:t xml:space="preserve"> </w:t>
      </w:r>
      <w:r w:rsidR="009921D4">
        <w:rPr>
          <w:b/>
          <w:bCs/>
          <w:lang w:val="en-US"/>
        </w:rPr>
        <w:t>(</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start</m:t>
            </m:r>
          </m:sub>
        </m:sSub>
        <m:r>
          <m:rPr>
            <m:sty m:val="bi"/>
          </m:rPr>
          <w:rPr>
            <w:rFonts w:ascii="Cambria Math" w:hAnsi="Cambria Math"/>
            <w:lang w:val="en-US"/>
          </w:rPr>
          <m:t>)</m:t>
        </m:r>
      </m:oMath>
      <w:r w:rsidR="00FC2D5B">
        <w:rPr>
          <w:b/>
          <w:bCs/>
          <w:lang w:val="en-US"/>
        </w:rPr>
        <w:t xml:space="preserve"> scheduled by the MSI</w:t>
      </w:r>
      <w:r w:rsidR="00F05152">
        <w:rPr>
          <w:b/>
          <w:bCs/>
          <w:lang w:val="en-US"/>
        </w:rPr>
        <w:t xml:space="preserve"> is given by</w:t>
      </w:r>
      <w:r w:rsidR="00972DC2">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start</m:t>
            </m:r>
          </m:sub>
        </m:sSub>
        <m:r>
          <m:rPr>
            <m:sty m:val="bi"/>
          </m:rPr>
          <w:rPr>
            <w:rFonts w:ascii="Cambria Math" w:hAnsi="Cambria Math"/>
            <w:lang w:val="en-US"/>
          </w:rPr>
          <m:t>, ≥</m:t>
        </m:r>
      </m:oMath>
      <w:r w:rsidR="003D3C87">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proc</m:t>
            </m:r>
          </m:sub>
        </m:sSub>
      </m:oMath>
      <w:r w:rsidR="003D3C87">
        <w:rPr>
          <w:b/>
          <w:bCs/>
          <w:lang w:val="en-US"/>
        </w:rPr>
        <w:t xml:space="preserve"> </w:t>
      </w:r>
      <w:r w:rsidR="00DC4128">
        <w:rPr>
          <w:b/>
          <w:bCs/>
          <w:lang w:val="en-US"/>
        </w:rPr>
        <w:t xml:space="preserve">, where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proc</m:t>
            </m:r>
          </m:sub>
        </m:sSub>
        <m:r>
          <m:rPr>
            <m:sty m:val="bi"/>
          </m:rPr>
          <w:rPr>
            <w:rFonts w:ascii="Cambria Math" w:hAnsi="Cambria Math"/>
            <w:lang w:val="en-US"/>
          </w:rPr>
          <m:t>=3 ms</m:t>
        </m:r>
      </m:oMath>
      <w:r w:rsidR="00DC4128">
        <w:rPr>
          <w:b/>
          <w:bCs/>
          <w:lang w:val="en-US"/>
        </w:rPr>
        <w:t xml:space="preserve"> </w:t>
      </w:r>
    </w:p>
    <w:p w14:paraId="72750D70" w14:textId="25711BDE" w:rsidR="000041E1" w:rsidRDefault="00667591" w:rsidP="000041E1">
      <w:pPr>
        <w:pStyle w:val="Style2"/>
        <w:numPr>
          <w:ilvl w:val="1"/>
          <w:numId w:val="1"/>
        </w:num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25CF5">
        <w:t xml:space="preserve"> </w:t>
      </w:r>
      <w:r w:rsidR="00625CF5" w:rsidRPr="00625CF5">
        <w:t>and reading bits from the circular buffer</w:t>
      </w:r>
      <w:r w:rsidR="00717D59">
        <w:t xml:space="preserve"> </w:t>
      </w:r>
    </w:p>
    <w:p w14:paraId="223C3724" w14:textId="77777777" w:rsidR="00717D59" w:rsidRDefault="00717D59" w:rsidP="00717D59"/>
    <w:p w14:paraId="0CCC60A6" w14:textId="6B2FAB2A" w:rsidR="009F563E" w:rsidRDefault="009F563E" w:rsidP="00717D59">
      <w:r>
        <w:t xml:space="preserve">With regards to the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the following agreement was made in the last meeting.</w:t>
      </w:r>
    </w:p>
    <w:p w14:paraId="73E98527" w14:textId="77777777" w:rsidR="003E3FFE" w:rsidRPr="001916A5" w:rsidRDefault="003E3FFE" w:rsidP="00A150FA">
      <w:pPr>
        <w:ind w:left="720"/>
        <w:rPr>
          <w:bCs/>
          <w:lang w:eastAsia="zh-CN"/>
        </w:rPr>
      </w:pPr>
      <w:r w:rsidRPr="001916A5">
        <w:rPr>
          <w:bCs/>
          <w:highlight w:val="green"/>
          <w:lang w:eastAsia="zh-CN"/>
        </w:rPr>
        <w:t>Agreement</w:t>
      </w:r>
    </w:p>
    <w:p w14:paraId="60A6228D" w14:textId="77777777" w:rsidR="003E3FFE" w:rsidRPr="001916A5" w:rsidRDefault="003E3FFE" w:rsidP="00A150FA">
      <w:pPr>
        <w:ind w:left="720"/>
        <w:rPr>
          <w:bCs/>
        </w:rPr>
      </w:pPr>
      <w:r w:rsidRPr="001916A5">
        <w:rPr>
          <w:bCs/>
        </w:rPr>
        <w:t>The equation of k0 for time interleaving is modified to avoid puncturing of systematic bits.</w:t>
      </w:r>
    </w:p>
    <w:p w14:paraId="60885EF3" w14:textId="77777777" w:rsidR="003E3FFE" w:rsidRPr="001916A5" w:rsidRDefault="003E3FFE" w:rsidP="00A150FA">
      <w:pPr>
        <w:pStyle w:val="ListParagraph"/>
        <w:numPr>
          <w:ilvl w:val="0"/>
          <w:numId w:val="13"/>
        </w:numPr>
        <w:tabs>
          <w:tab w:val="left" w:pos="-420"/>
        </w:tabs>
        <w:ind w:left="1800"/>
        <w:rPr>
          <w:bCs/>
        </w:rPr>
      </w:pPr>
      <w:r w:rsidRPr="001916A5">
        <w:rPr>
          <w:bCs/>
        </w:rPr>
        <w:t xml:space="preserve">Further study the exact equation for k0 for the n-th subframe of a transmission belonging to a same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iCs/>
        </w:rPr>
        <w:t xml:space="preserve">, </w:t>
      </w:r>
      <m:oMath>
        <m:r>
          <w:rPr>
            <w:rFonts w:ascii="Cambria Math" w:hAnsi="Cambria Math"/>
            <w:lang w:val="en-US" w:eastAsia="zh-CN"/>
          </w:rPr>
          <m:t>n</m:t>
        </m:r>
        <m:r>
          <w:rPr>
            <w:rFonts w:ascii="Cambria Math" w:hAnsi="Cambria Math"/>
            <w:lang w:val="en-US"/>
          </w:rPr>
          <m:t>∈</m:t>
        </m:r>
        <m:r>
          <w:rPr>
            <w:rFonts w:ascii="Cambria Math" w:hAnsi="Cambria Math"/>
            <w:lang w:val="en-US" w:eastAsia="zh-CN"/>
          </w:rPr>
          <m:t>{0, 1, 2, …, N-1}</m:t>
        </m:r>
      </m:oMath>
      <w:r w:rsidRPr="001916A5">
        <w:rPr>
          <w:bCs/>
          <w:i/>
          <w:iCs/>
          <w:lang w:val="en-US" w:eastAsia="zh-CN"/>
        </w:rPr>
        <w:t xml:space="preserve">), </w:t>
      </w:r>
      <w:r w:rsidRPr="001916A5">
        <w:rPr>
          <w:bCs/>
        </w:rPr>
        <w:t xml:space="preserve">including </w:t>
      </w:r>
    </w:p>
    <w:p w14:paraId="6AAF8769" w14:textId="77777777" w:rsidR="003E3FFE" w:rsidRPr="001916A5" w:rsidRDefault="003E3FFE" w:rsidP="00A150FA">
      <w:pPr>
        <w:pStyle w:val="ListParagraph"/>
        <w:numPr>
          <w:ilvl w:val="1"/>
          <w:numId w:val="13"/>
        </w:numPr>
        <w:tabs>
          <w:tab w:val="left" w:pos="-420"/>
          <w:tab w:val="left" w:pos="360"/>
        </w:tabs>
        <w:ind w:left="2520"/>
        <w:rPr>
          <w:bCs/>
        </w:rPr>
      </w:pPr>
      <w:r w:rsidRPr="001916A5">
        <w:rPr>
          <w:bCs/>
        </w:rPr>
        <w:t xml:space="preserve">Option 1: for each CB of the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E</m:t>
            </m:r>
          </m:e>
          <m:sub>
            <m:r>
              <w:rPr>
                <w:rFonts w:ascii="Cambria Math" w:hAnsi="Cambria Math"/>
              </w:rPr>
              <m:t>min</m:t>
            </m:r>
          </m:sub>
        </m:sSub>
      </m:oMath>
      <w:r w:rsidRPr="001916A5">
        <w:rPr>
          <w:bCs/>
        </w:rPr>
        <w:t xml:space="preserve">, where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hint="eastAsia"/>
                  </w:rPr>
                  <m:t>'</m:t>
                </m:r>
              </m:sup>
            </m:sSup>
            <m:r>
              <w:rPr>
                <w:rFonts w:ascii="Cambria Math" w:hAnsi="Cambria Math"/>
              </w:rPr>
              <m:t>/C</m:t>
            </m:r>
          </m:e>
        </m:d>
      </m:oMath>
      <w:r w:rsidRPr="001916A5">
        <w:t xml:space="preserve"> (as per TS 36.212), and </w:t>
      </w:r>
      <m:oMath>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∈{0…N-1}</m:t>
        </m:r>
      </m:oMath>
      <w:r w:rsidRPr="001916A5">
        <w:rPr>
          <w:bCs/>
        </w:rPr>
        <w:t xml:space="preserve"> is the redundancy version of the n-th subframe.</w:t>
      </w:r>
    </w:p>
    <w:p w14:paraId="6AEAC000" w14:textId="77777777" w:rsidR="003E3FFE" w:rsidRPr="001916A5" w:rsidRDefault="003E3FFE" w:rsidP="00A150FA">
      <w:pPr>
        <w:pStyle w:val="ListParagraph"/>
        <w:numPr>
          <w:ilvl w:val="1"/>
          <w:numId w:val="13"/>
        </w:numPr>
        <w:tabs>
          <w:tab w:val="left" w:pos="-420"/>
          <w:tab w:val="left" w:pos="360"/>
        </w:tabs>
        <w:ind w:left="2520"/>
        <w:rPr>
          <w:bCs/>
        </w:rPr>
      </w:pPr>
      <w:r w:rsidRPr="001916A5">
        <w:rPr>
          <w:bCs/>
        </w:rPr>
        <w:t xml:space="preserve">Option 2: For each CB of the TB, follow the principle of NR </w:t>
      </w:r>
      <w:proofErr w:type="spellStart"/>
      <w:r w:rsidRPr="001916A5">
        <w:rPr>
          <w:bCs/>
        </w:rPr>
        <w:t>TBoMS</w:t>
      </w:r>
      <w:proofErr w:type="spellEnd"/>
      <w:r w:rsidRPr="001916A5">
        <w:rPr>
          <w:bCs/>
        </w:rPr>
        <w:t xml:space="preserve">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4AD4BFAD" w14:textId="77777777" w:rsidR="003E3FFE" w:rsidRPr="001916A5" w:rsidRDefault="003E3FFE" w:rsidP="00A150FA">
      <w:pPr>
        <w:pStyle w:val="ListParagraph"/>
        <w:numPr>
          <w:ilvl w:val="1"/>
          <w:numId w:val="13"/>
        </w:numPr>
        <w:tabs>
          <w:tab w:val="left" w:pos="-420"/>
          <w:tab w:val="left" w:pos="360"/>
        </w:tabs>
        <w:ind w:left="2520"/>
        <w:rPr>
          <w:bCs/>
        </w:rPr>
      </w:pPr>
      <w:r w:rsidRPr="001916A5">
        <w:rPr>
          <w:bCs/>
        </w:rPr>
        <w:t xml:space="preserve">Option 1 and Option 2 assumes all CBs of the TB have the same RV index for all CBs of the TB, indexed by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5ECA3D77" w14:textId="77777777" w:rsidR="003E3FFE" w:rsidRPr="001916A5" w:rsidRDefault="003E3FFE" w:rsidP="00A150FA">
      <w:pPr>
        <w:pStyle w:val="ListParagraph"/>
        <w:numPr>
          <w:ilvl w:val="0"/>
          <w:numId w:val="13"/>
        </w:numPr>
        <w:tabs>
          <w:tab w:val="left" w:pos="-420"/>
        </w:tabs>
        <w:ind w:left="1800"/>
        <w:rPr>
          <w:bCs/>
        </w:rPr>
      </w:pPr>
      <w:r w:rsidRPr="001916A5">
        <w:rPr>
          <w:bCs/>
        </w:rPr>
        <w:t xml:space="preserve">FFS whether different CBs of the TB mapped to each subframe may have different RV indices (e.g., indexed by different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rPr>
        <w:t xml:space="preserve"> per CB)</w:t>
      </w:r>
    </w:p>
    <w:p w14:paraId="3CEF029D" w14:textId="07D4CA83" w:rsidR="009F563E" w:rsidRDefault="00B64CF3" w:rsidP="00717D59">
      <w:r>
        <w:t xml:space="preserve">We note that Option 2 </w:t>
      </w:r>
      <w:r w:rsidR="00B40B34">
        <w:t xml:space="preserve">in the agreement above </w:t>
      </w:r>
      <w:r>
        <w:t xml:space="preserve">would require maintaining multiple </w:t>
      </w:r>
      <w:r w:rsidR="00387279">
        <w:t xml:space="preserve">values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00387279">
        <w:t xml:space="preserve"> (corresponding to the CBs of the TB) for circular buffer management. This is difficult in terms of implementation</w:t>
      </w:r>
      <w:r w:rsidR="00CE23BE">
        <w:t xml:space="preserve"> and</w:t>
      </w:r>
      <w:r w:rsidR="00387279">
        <w:t xml:space="preserve"> maintaining a single </w:t>
      </w:r>
      <w:r w:rsidR="00CE23BE">
        <w:t xml:space="preserve">pointer across the entire TB is strongly preferred. There is </w:t>
      </w:r>
      <w:r w:rsidR="004B68B8">
        <w:t>expected to be negligible performance difference, it at all, between the two approaches. To this end, we make the following proposal.</w:t>
      </w:r>
      <w:r w:rsidR="00CE23BE">
        <w:t xml:space="preserve"> </w:t>
      </w:r>
    </w:p>
    <w:p w14:paraId="0F91EBEE" w14:textId="23F01C00" w:rsidR="00717D59" w:rsidRPr="00A804CE" w:rsidRDefault="001A4F23" w:rsidP="001A4F23">
      <w:pPr>
        <w:rPr>
          <w:b/>
          <w:bCs/>
        </w:rPr>
      </w:pPr>
      <w:r w:rsidRPr="00064B3A">
        <w:rPr>
          <w:b/>
          <w:bCs/>
          <w:i/>
          <w:iCs/>
          <w:u w:val="single"/>
        </w:rPr>
        <w:t>Proposal</w:t>
      </w:r>
      <w:r w:rsidR="00D13FD1">
        <w:rPr>
          <w:b/>
          <w:bCs/>
          <w:i/>
          <w:iCs/>
          <w:u w:val="single"/>
        </w:rPr>
        <w:t xml:space="preserve"> 4</w:t>
      </w:r>
      <w:r>
        <w:rPr>
          <w:b/>
          <w:bCs/>
        </w:rPr>
        <w:t xml:space="preserve">: For time-interleaved PMCH, specify the starting pointer for </w:t>
      </w:r>
      <w:r w:rsidR="00A804CE">
        <w:rPr>
          <w:b/>
          <w:bCs/>
        </w:rPr>
        <w:t>each CB of the TB</w:t>
      </w:r>
      <w:r>
        <w:rPr>
          <w:b/>
          <w:bCs/>
        </w:rPr>
        <w:t xml:space="preserve">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sidR="00836AE5">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rsidR="00A804CE" w:rsidRPr="00A804CE">
        <w:t xml:space="preserve"> </w:t>
      </w:r>
      <w:r w:rsidR="00A804CE" w:rsidRPr="00A804CE">
        <w:rPr>
          <w:b/>
          <w:bCs/>
        </w:rPr>
        <w:t xml:space="preserve">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sidR="00A804CE" w:rsidRPr="00A804CE">
        <w:rPr>
          <w:b/>
          <w:bCs/>
        </w:rPr>
        <w:t xml:space="preserve"> is the redundancy version of the n-th subframe</w:t>
      </w:r>
      <w:r w:rsidRPr="00A804CE">
        <w:rPr>
          <w:rFonts w:eastAsiaTheme="minorEastAsia"/>
          <w:b/>
          <w:bCs/>
        </w:rPr>
        <w:t>.</w:t>
      </w:r>
    </w:p>
    <w:p w14:paraId="6C14C806" w14:textId="7AB77D9C" w:rsidR="00717D59" w:rsidRDefault="00682799" w:rsidP="00717D59">
      <w:pPr>
        <w:pStyle w:val="Style2"/>
        <w:numPr>
          <w:ilvl w:val="1"/>
          <w:numId w:val="1"/>
        </w:numPr>
      </w:pPr>
      <w:bookmarkStart w:id="3" w:name="_Hlk193983812"/>
      <w:r>
        <w:t xml:space="preserve">Values of interleaving parameters </w:t>
      </w:r>
      <m:oMath>
        <m:r>
          <w:rPr>
            <w:rFonts w:ascii="Cambria Math" w:hAnsi="Cambria Math"/>
          </w:rPr>
          <m:t>M</m:t>
        </m:r>
      </m:oMath>
      <w:r w:rsidR="00572086">
        <w:t xml:space="preserve"> and </w:t>
      </w:r>
      <m:oMath>
        <m:r>
          <w:rPr>
            <w:rFonts w:ascii="Cambria Math" w:hAnsi="Cambria Math"/>
          </w:rPr>
          <m:t>N</m:t>
        </m:r>
      </m:oMath>
    </w:p>
    <w:bookmarkEnd w:id="3"/>
    <w:p w14:paraId="744A81B7" w14:textId="77777777" w:rsidR="00717D59" w:rsidRDefault="00717D59" w:rsidP="00717D59"/>
    <w:p w14:paraId="7CD354E5" w14:textId="2B4DC16A" w:rsidR="00717D59" w:rsidRDefault="004C000B" w:rsidP="00717D59">
      <w:r>
        <w:t xml:space="preserve">In the previous meeting, the following agreements were made, regarding the values of </w:t>
      </w:r>
      <m:oMath>
        <m:r>
          <w:rPr>
            <w:rFonts w:ascii="Cambria Math" w:hAnsi="Cambria Math"/>
          </w:rPr>
          <m:t>N, M</m:t>
        </m:r>
      </m:oMath>
      <w:r w:rsidR="00B176CD">
        <w:t>.</w:t>
      </w:r>
    </w:p>
    <w:p w14:paraId="70081679" w14:textId="77777777" w:rsidR="009D6732" w:rsidRPr="001916A5" w:rsidRDefault="009D6732" w:rsidP="00A150FA">
      <w:pPr>
        <w:ind w:left="720"/>
        <w:rPr>
          <w:bCs/>
          <w:lang w:eastAsia="zh-CN"/>
        </w:rPr>
      </w:pPr>
      <w:r w:rsidRPr="001916A5">
        <w:rPr>
          <w:bCs/>
          <w:highlight w:val="green"/>
          <w:lang w:eastAsia="zh-CN"/>
        </w:rPr>
        <w:t>Agreement</w:t>
      </w:r>
    </w:p>
    <w:p w14:paraId="0153009F" w14:textId="41F1BCD5" w:rsidR="009D6732" w:rsidRPr="001916A5" w:rsidRDefault="009D6732" w:rsidP="00A150FA">
      <w:pPr>
        <w:ind w:left="720"/>
        <w:rPr>
          <w:bCs/>
        </w:rPr>
      </w:pPr>
      <w:r w:rsidRPr="001916A5">
        <w:rPr>
          <w:bCs/>
        </w:rPr>
        <w:t>At least values of N</w:t>
      </w:r>
      <w:r w:rsidR="007F499C" w:rsidRPr="001916A5">
        <w:rPr>
          <w:bCs/>
        </w:rPr>
        <w:t>= {</w:t>
      </w:r>
      <w:r w:rsidRPr="001916A5">
        <w:rPr>
          <w:bCs/>
        </w:rPr>
        <w:t>1,4,8} are supported, where N=1 indicates time interleaving is disabled.</w:t>
      </w:r>
    </w:p>
    <w:p w14:paraId="684B788D" w14:textId="77777777" w:rsidR="009D6732" w:rsidRPr="001916A5" w:rsidRDefault="009D6732" w:rsidP="00A150FA">
      <w:pPr>
        <w:numPr>
          <w:ilvl w:val="1"/>
          <w:numId w:val="14"/>
        </w:numPr>
        <w:overflowPunct w:val="0"/>
        <w:autoSpaceDE w:val="0"/>
        <w:autoSpaceDN w:val="0"/>
        <w:adjustRightInd w:val="0"/>
        <w:ind w:left="1740"/>
        <w:contextualSpacing/>
        <w:textAlignment w:val="baseline"/>
        <w:rPr>
          <w:rFonts w:eastAsia="SimSun"/>
          <w:bCs/>
        </w:rPr>
      </w:pPr>
      <w:r w:rsidRPr="001916A5">
        <w:rPr>
          <w:rFonts w:eastAsia="SimSun"/>
          <w:bCs/>
        </w:rPr>
        <w:t>FFS: other values</w:t>
      </w:r>
    </w:p>
    <w:p w14:paraId="1DBFCB3B" w14:textId="77777777" w:rsidR="00B176CD" w:rsidRDefault="00B176CD" w:rsidP="00A150FA">
      <w:pPr>
        <w:ind w:left="720"/>
        <w:rPr>
          <w:b/>
          <w:bCs/>
        </w:rPr>
      </w:pPr>
    </w:p>
    <w:p w14:paraId="686907E1" w14:textId="77777777" w:rsidR="0057093A" w:rsidRPr="001916A5" w:rsidRDefault="0057093A" w:rsidP="00A150FA">
      <w:pPr>
        <w:ind w:left="720"/>
        <w:rPr>
          <w:rFonts w:eastAsia="PMingLiU"/>
          <w:bCs/>
        </w:rPr>
      </w:pPr>
      <w:r w:rsidRPr="001916A5">
        <w:rPr>
          <w:rFonts w:eastAsia="PMingLiU"/>
          <w:bCs/>
          <w:highlight w:val="green"/>
        </w:rPr>
        <w:t>Agreement</w:t>
      </w:r>
    </w:p>
    <w:p w14:paraId="206023EC" w14:textId="77777777" w:rsidR="0057093A" w:rsidRDefault="0057093A" w:rsidP="00A150FA">
      <w:pPr>
        <w:ind w:left="720"/>
        <w:rPr>
          <w:lang w:eastAsia="ko-KR"/>
        </w:rPr>
      </w:pPr>
      <w:r>
        <w:rPr>
          <w:lang w:eastAsia="ko-KR"/>
        </w:rPr>
        <w:t>Values of M = 16 and M = 8 are supported.</w:t>
      </w:r>
    </w:p>
    <w:p w14:paraId="234EDEC4" w14:textId="77777777" w:rsidR="0057093A" w:rsidRDefault="0057093A" w:rsidP="00A150FA">
      <w:pPr>
        <w:pStyle w:val="ListParagraph"/>
        <w:numPr>
          <w:ilvl w:val="0"/>
          <w:numId w:val="15"/>
        </w:numPr>
        <w:tabs>
          <w:tab w:val="left" w:pos="-420"/>
        </w:tabs>
        <w:overflowPunct/>
        <w:autoSpaceDE/>
        <w:autoSpaceDN/>
        <w:adjustRightInd/>
        <w:spacing w:after="0"/>
        <w:ind w:left="1800"/>
        <w:contextualSpacing w:val="0"/>
        <w:textAlignment w:val="auto"/>
        <w:rPr>
          <w:lang w:eastAsia="zh-CN"/>
        </w:rPr>
      </w:pPr>
      <w:r>
        <w:rPr>
          <w:lang w:eastAsia="zh-CN"/>
        </w:rPr>
        <w:t>FFS other values</w:t>
      </w:r>
    </w:p>
    <w:p w14:paraId="23C4CA5D" w14:textId="77777777" w:rsidR="0057093A" w:rsidRDefault="0057093A" w:rsidP="00A150FA">
      <w:pPr>
        <w:pStyle w:val="ListParagraph"/>
        <w:numPr>
          <w:ilvl w:val="0"/>
          <w:numId w:val="15"/>
        </w:numPr>
        <w:tabs>
          <w:tab w:val="left" w:pos="-420"/>
        </w:tabs>
        <w:overflowPunct/>
        <w:autoSpaceDE/>
        <w:autoSpaceDN/>
        <w:adjustRightInd/>
        <w:spacing w:after="0"/>
        <w:ind w:left="1800"/>
        <w:contextualSpacing w:val="0"/>
        <w:textAlignment w:val="auto"/>
        <w:rPr>
          <w:lang w:eastAsia="zh-CN"/>
        </w:rPr>
      </w:pPr>
      <w:r>
        <w:rPr>
          <w:rFonts w:eastAsiaTheme="minorEastAsia" w:hint="eastAsia"/>
          <w:lang w:eastAsia="zh-CN"/>
        </w:rPr>
        <w:t>N</w:t>
      </w:r>
      <w:r>
        <w:rPr>
          <w:rFonts w:eastAsiaTheme="minorEastAsia"/>
          <w:lang w:eastAsia="zh-CN"/>
        </w:rPr>
        <w:t>ote: some UE categories and depending on factors such as (value of N, bandwidth, MCS) may not be able to receive an interleaved MTCH with M=16.</w:t>
      </w:r>
    </w:p>
    <w:p w14:paraId="73F516EC" w14:textId="77777777" w:rsidR="0057093A" w:rsidRDefault="0057093A" w:rsidP="00717D59">
      <w:pPr>
        <w:rPr>
          <w:b/>
          <w:bCs/>
        </w:rPr>
      </w:pPr>
    </w:p>
    <w:p w14:paraId="6AB04BDE" w14:textId="0EE0973C" w:rsidR="0057093A" w:rsidRDefault="0057093A" w:rsidP="00717D59">
      <w:r>
        <w:t>We note that the time diversity that is achieved</w:t>
      </w:r>
      <w:r w:rsidR="008876DD">
        <w:t xml:space="preserve"> by </w:t>
      </w:r>
      <w:r w:rsidR="0032512A">
        <w:t>a</w:t>
      </w:r>
      <w:r w:rsidR="008876DD">
        <w:t xml:space="preserve"> time-interleaving scheme is essentially governed by the depth of the time </w:t>
      </w:r>
      <w:proofErr w:type="spellStart"/>
      <w:r w:rsidR="008876DD">
        <w:t>interleaver</w:t>
      </w:r>
      <w:proofErr w:type="spellEnd"/>
      <w:r w:rsidR="008876DD">
        <w:t xml:space="preserve">—which, in the current design, is given by </w:t>
      </w:r>
      <m:oMath>
        <m:r>
          <w:rPr>
            <w:rFonts w:ascii="Cambria Math" w:hAnsi="Cambria Math"/>
          </w:rPr>
          <m:t>M×N</m:t>
        </m:r>
      </m:oMath>
      <w:r w:rsidR="008876DD">
        <w:t xml:space="preserve">. </w:t>
      </w:r>
      <w:r w:rsidR="006C524A">
        <w:t xml:space="preserve">According to the currently agreed values, the largest interleaving depth we can achieve </w:t>
      </w:r>
      <w:r w:rsidR="00431ACF">
        <w:t xml:space="preserve">is 128 ms (corresponding to </w:t>
      </w:r>
      <m:oMath>
        <m:r>
          <w:rPr>
            <w:rFonts w:ascii="Cambria Math" w:hAnsi="Cambria Math"/>
          </w:rPr>
          <m:t>M=16, N=8</m:t>
        </m:r>
      </m:oMath>
      <w:r w:rsidR="00431ACF">
        <w:t>).</w:t>
      </w:r>
    </w:p>
    <w:p w14:paraId="1FE849AA" w14:textId="348345B2" w:rsidR="00824DA9" w:rsidRDefault="00824DA9" w:rsidP="00717D59">
      <w:r>
        <w:t xml:space="preserve">As we demonstrate via simulations </w:t>
      </w:r>
      <w:r w:rsidR="001613F8">
        <w:t xml:space="preserve">in </w:t>
      </w:r>
      <w:r>
        <w:t xml:space="preserve">Fig. </w:t>
      </w:r>
      <w:r w:rsidR="00903E40">
        <w:t>2</w:t>
      </w:r>
      <w:r>
        <w:t xml:space="preserve"> </w:t>
      </w:r>
      <w:r w:rsidR="001613F8">
        <w:t>below</w:t>
      </w:r>
      <w:r w:rsidR="008903B3">
        <w:t xml:space="preserve"> (simulation parameters are given in Table</w:t>
      </w:r>
      <w:r w:rsidR="00903E40">
        <w:t xml:space="preserve"> 2</w:t>
      </w:r>
      <w:r w:rsidR="008903B3">
        <w:t>)</w:t>
      </w:r>
      <w:r w:rsidR="001613F8">
        <w:t xml:space="preserve">, this is inadequate to extract sufficient time diversity from </w:t>
      </w:r>
      <w:r w:rsidR="0082049C">
        <w:t>a channel that varies slowly, as would be the case for a typical pedestrian UE, moving at 3 kmph.</w:t>
      </w:r>
      <w:r w:rsidR="00AC27BC">
        <w:t xml:space="preserve"> </w:t>
      </w:r>
      <w:r w:rsidR="00FF1E01">
        <w:t xml:space="preserve">For example, we observe a gain of </w:t>
      </w:r>
      <m:oMath>
        <m:r>
          <w:rPr>
            <w:rFonts w:ascii="Cambria Math" w:hAnsi="Cambria Math"/>
          </w:rPr>
          <m:t>8 dB</m:t>
        </m:r>
      </m:oMath>
      <w:r w:rsidR="00FF1E01">
        <w:t xml:space="preserve"> in going from the </w:t>
      </w:r>
      <w:r w:rsidR="00F27FA4">
        <w:t xml:space="preserve">current maximum </w:t>
      </w:r>
      <w:r w:rsidR="002D4CAF">
        <w:t xml:space="preserve">interleaving </w:t>
      </w:r>
      <w:r w:rsidR="00F27FA4">
        <w:t>depth of 128 ms, to a depth of 2048 ms</w:t>
      </w:r>
      <w:r w:rsidR="00E84AA1">
        <w:t xml:space="preserve">, and a gain of </w:t>
      </w:r>
      <m:oMath>
        <m:r>
          <w:rPr>
            <w:rFonts w:ascii="Cambria Math" w:hAnsi="Cambria Math"/>
          </w:rPr>
          <m:t>4.6 dB</m:t>
        </m:r>
      </m:oMath>
      <w:r w:rsidR="0026500A">
        <w:t xml:space="preserve"> </w:t>
      </w:r>
      <w:r w:rsidR="002D4CAF">
        <w:t>when using a depth of 512 ms.</w:t>
      </w:r>
    </w:p>
    <w:p w14:paraId="15F75483" w14:textId="77777777" w:rsidR="00026931" w:rsidRDefault="00026931" w:rsidP="00717D59"/>
    <w:p w14:paraId="0AD87E46" w14:textId="77777777" w:rsidR="005C5F56" w:rsidRDefault="005C5F56" w:rsidP="00717D59"/>
    <w:p w14:paraId="03A5774A" w14:textId="0C281B3D" w:rsidR="0032512A" w:rsidRDefault="0032512A" w:rsidP="0032512A">
      <w:pPr>
        <w:pStyle w:val="Caption"/>
        <w:keepNext/>
        <w:jc w:val="center"/>
      </w:pPr>
      <w:r>
        <w:lastRenderedPageBreak/>
        <w:t xml:space="preserve">Table </w:t>
      </w:r>
      <w:fldSimple w:instr=" SEQ Table \* ARABIC ">
        <w:r w:rsidR="004D1515">
          <w:rPr>
            <w:noProof/>
          </w:rPr>
          <w:t>2</w:t>
        </w:r>
      </w:fldSimple>
      <w:r>
        <w:t>: Simulation Parameters for evaluating different time-interleaving depths.</w:t>
      </w:r>
    </w:p>
    <w:tbl>
      <w:tblPr>
        <w:tblStyle w:val="TableGrid"/>
        <w:tblW w:w="0" w:type="auto"/>
        <w:jc w:val="center"/>
        <w:tblLook w:val="04A0" w:firstRow="1" w:lastRow="0" w:firstColumn="1" w:lastColumn="0" w:noHBand="0" w:noVBand="1"/>
      </w:tblPr>
      <w:tblGrid>
        <w:gridCol w:w="4853"/>
        <w:gridCol w:w="4602"/>
      </w:tblGrid>
      <w:tr w:rsidR="00BE67E3" w14:paraId="5A292482" w14:textId="77777777" w:rsidTr="00705F2A">
        <w:trPr>
          <w:trHeight w:val="280"/>
          <w:jc w:val="center"/>
        </w:trPr>
        <w:tc>
          <w:tcPr>
            <w:tcW w:w="4853" w:type="dxa"/>
            <w:shd w:val="clear" w:color="auto" w:fill="000000" w:themeFill="text1"/>
          </w:tcPr>
          <w:p w14:paraId="467F214B" w14:textId="77777777" w:rsidR="00637052" w:rsidRDefault="00637052" w:rsidP="00D43CED">
            <w:pPr>
              <w:jc w:val="center"/>
              <w:rPr>
                <w:bCs/>
              </w:rPr>
            </w:pPr>
            <w:r>
              <w:rPr>
                <w:bCs/>
              </w:rPr>
              <w:t>Simulation Parameter</w:t>
            </w:r>
          </w:p>
        </w:tc>
        <w:tc>
          <w:tcPr>
            <w:tcW w:w="4602" w:type="dxa"/>
            <w:shd w:val="clear" w:color="auto" w:fill="000000" w:themeFill="text1"/>
          </w:tcPr>
          <w:p w14:paraId="162D1271" w14:textId="77777777" w:rsidR="00637052" w:rsidRDefault="00637052" w:rsidP="00D43CED">
            <w:pPr>
              <w:jc w:val="center"/>
              <w:rPr>
                <w:bCs/>
              </w:rPr>
            </w:pPr>
            <w:r>
              <w:rPr>
                <w:bCs/>
              </w:rPr>
              <w:t>Value</w:t>
            </w:r>
          </w:p>
        </w:tc>
      </w:tr>
      <w:tr w:rsidR="00BE67E3" w14:paraId="6A240CB0" w14:textId="77777777" w:rsidTr="00705F2A">
        <w:trPr>
          <w:trHeight w:val="283"/>
          <w:jc w:val="center"/>
        </w:trPr>
        <w:tc>
          <w:tcPr>
            <w:tcW w:w="4853" w:type="dxa"/>
          </w:tcPr>
          <w:p w14:paraId="776A768D" w14:textId="77777777" w:rsidR="00637052" w:rsidRDefault="00637052" w:rsidP="00D43CED">
            <w:pPr>
              <w:jc w:val="center"/>
              <w:rPr>
                <w:bCs/>
              </w:rPr>
            </w:pPr>
            <w:r>
              <w:rPr>
                <w:bCs/>
              </w:rPr>
              <w:t>Channel Model</w:t>
            </w:r>
          </w:p>
        </w:tc>
        <w:tc>
          <w:tcPr>
            <w:tcW w:w="4602" w:type="dxa"/>
          </w:tcPr>
          <w:p w14:paraId="4A52EB92" w14:textId="1D7A233F" w:rsidR="00637052" w:rsidRDefault="00637052" w:rsidP="00D43CED">
            <w:pPr>
              <w:jc w:val="center"/>
              <w:rPr>
                <w:bCs/>
              </w:rPr>
            </w:pPr>
            <w:r>
              <w:rPr>
                <w:bCs/>
              </w:rPr>
              <w:t xml:space="preserve">TDL-A with RMS delay spread of </w:t>
            </w:r>
            <w:r w:rsidR="00161003">
              <w:rPr>
                <w:bCs/>
              </w:rPr>
              <w:t>35</w:t>
            </w:r>
            <w:r>
              <w:rPr>
                <w:bCs/>
              </w:rPr>
              <w:t xml:space="preserve"> us</w:t>
            </w:r>
          </w:p>
        </w:tc>
      </w:tr>
      <w:tr w:rsidR="00BE67E3" w14:paraId="3915614F" w14:textId="77777777" w:rsidTr="00705F2A">
        <w:trPr>
          <w:trHeight w:val="280"/>
          <w:jc w:val="center"/>
        </w:trPr>
        <w:tc>
          <w:tcPr>
            <w:tcW w:w="4853" w:type="dxa"/>
          </w:tcPr>
          <w:p w14:paraId="0407B52D" w14:textId="77777777" w:rsidR="00637052" w:rsidRDefault="00637052" w:rsidP="00D43CED">
            <w:pPr>
              <w:jc w:val="center"/>
              <w:rPr>
                <w:bCs/>
              </w:rPr>
            </w:pPr>
            <w:r>
              <w:rPr>
                <w:bCs/>
              </w:rPr>
              <w:t>Channel Bandwidth</w:t>
            </w:r>
          </w:p>
        </w:tc>
        <w:tc>
          <w:tcPr>
            <w:tcW w:w="4602" w:type="dxa"/>
          </w:tcPr>
          <w:p w14:paraId="36BE2EC7" w14:textId="77777777" w:rsidR="00637052" w:rsidRDefault="00637052" w:rsidP="00D43CED">
            <w:pPr>
              <w:jc w:val="center"/>
              <w:rPr>
                <w:bCs/>
              </w:rPr>
            </w:pPr>
            <w:r>
              <w:rPr>
                <w:bCs/>
              </w:rPr>
              <w:t>8 MHz</w:t>
            </w:r>
          </w:p>
        </w:tc>
      </w:tr>
      <w:tr w:rsidR="00BE67E3" w14:paraId="7E014408" w14:textId="77777777" w:rsidTr="00705F2A">
        <w:trPr>
          <w:trHeight w:val="280"/>
          <w:jc w:val="center"/>
        </w:trPr>
        <w:tc>
          <w:tcPr>
            <w:tcW w:w="4853" w:type="dxa"/>
          </w:tcPr>
          <w:p w14:paraId="0442E573" w14:textId="77777777" w:rsidR="00637052" w:rsidRDefault="00637052" w:rsidP="00D43CED">
            <w:pPr>
              <w:jc w:val="center"/>
            </w:pPr>
            <w:r>
              <w:t>Carrier frequency</w:t>
            </w:r>
          </w:p>
        </w:tc>
        <w:tc>
          <w:tcPr>
            <w:tcW w:w="4602" w:type="dxa"/>
          </w:tcPr>
          <w:p w14:paraId="156926C6" w14:textId="77777777" w:rsidR="00637052" w:rsidRDefault="00637052" w:rsidP="00D43CED">
            <w:pPr>
              <w:jc w:val="center"/>
            </w:pPr>
            <w:r>
              <w:t>500 MHz</w:t>
            </w:r>
          </w:p>
        </w:tc>
      </w:tr>
      <w:tr w:rsidR="00BE67E3" w14:paraId="686AFBDD" w14:textId="77777777" w:rsidTr="00705F2A">
        <w:trPr>
          <w:trHeight w:val="280"/>
          <w:jc w:val="center"/>
        </w:trPr>
        <w:tc>
          <w:tcPr>
            <w:tcW w:w="4853" w:type="dxa"/>
          </w:tcPr>
          <w:p w14:paraId="119BD966" w14:textId="77777777" w:rsidR="00637052" w:rsidRDefault="00637052" w:rsidP="00D43CED">
            <w:pPr>
              <w:jc w:val="center"/>
            </w:pPr>
            <w:r>
              <w:t>Numerology</w:t>
            </w:r>
          </w:p>
        </w:tc>
        <w:tc>
          <w:tcPr>
            <w:tcW w:w="4602" w:type="dxa"/>
          </w:tcPr>
          <w:p w14:paraId="22EFE683" w14:textId="77777777" w:rsidR="00637052" w:rsidRDefault="00637052" w:rsidP="00D43CED">
            <w:pPr>
              <w:jc w:val="center"/>
            </w:pPr>
            <w:r>
              <w:t xml:space="preserve">200 us CP / 800 us </w:t>
            </w:r>
            <m:oMath>
              <m:sSub>
                <m:sSubPr>
                  <m:ctrlPr>
                    <w:rPr>
                      <w:rFonts w:ascii="Cambria Math" w:hAnsi="Cambria Math"/>
                      <w:i/>
                    </w:rPr>
                  </m:ctrlPr>
                </m:sSubPr>
                <m:e>
                  <m:r>
                    <w:rPr>
                      <w:rFonts w:ascii="Cambria Math" w:hAnsi="Cambria Math"/>
                    </w:rPr>
                    <m:t>T</m:t>
                  </m:r>
                </m:e>
                <m:sub>
                  <m:r>
                    <w:rPr>
                      <w:rFonts w:ascii="Cambria Math" w:hAnsi="Cambria Math"/>
                    </w:rPr>
                    <m:t>u</m:t>
                  </m:r>
                </m:sub>
              </m:sSub>
            </m:oMath>
          </w:p>
        </w:tc>
      </w:tr>
      <w:tr w:rsidR="00BE67E3" w14:paraId="1857A60D" w14:textId="77777777" w:rsidTr="00705F2A">
        <w:trPr>
          <w:trHeight w:val="280"/>
          <w:jc w:val="center"/>
        </w:trPr>
        <w:tc>
          <w:tcPr>
            <w:tcW w:w="4853" w:type="dxa"/>
          </w:tcPr>
          <w:p w14:paraId="6B4D4A0A" w14:textId="77777777" w:rsidR="00637052" w:rsidRDefault="00637052" w:rsidP="00D43CED">
            <w:pPr>
              <w:jc w:val="center"/>
              <w:rPr>
                <w:bCs/>
              </w:rPr>
            </w:pPr>
            <w:r>
              <w:rPr>
                <w:bCs/>
              </w:rPr>
              <w:t>Modulation</w:t>
            </w:r>
          </w:p>
        </w:tc>
        <w:tc>
          <w:tcPr>
            <w:tcW w:w="4602" w:type="dxa"/>
          </w:tcPr>
          <w:p w14:paraId="0F1E4C09" w14:textId="5B911A25" w:rsidR="00637052" w:rsidRDefault="004A0EC1" w:rsidP="00D43CED">
            <w:pPr>
              <w:jc w:val="center"/>
              <w:rPr>
                <w:bCs/>
              </w:rPr>
            </w:pPr>
            <w:r>
              <w:rPr>
                <w:bCs/>
              </w:rPr>
              <w:t>QPSK</w:t>
            </w:r>
          </w:p>
        </w:tc>
      </w:tr>
      <w:tr w:rsidR="0082436D" w14:paraId="3B2DB975" w14:textId="77777777" w:rsidTr="00705F2A">
        <w:trPr>
          <w:trHeight w:val="280"/>
          <w:jc w:val="center"/>
        </w:trPr>
        <w:tc>
          <w:tcPr>
            <w:tcW w:w="4853" w:type="dxa"/>
          </w:tcPr>
          <w:p w14:paraId="66609370" w14:textId="3B7FFA5B" w:rsidR="0082436D" w:rsidRDefault="0082436D" w:rsidP="00D43CED">
            <w:pPr>
              <w:jc w:val="center"/>
              <w:rPr>
                <w:bCs/>
              </w:rPr>
            </w:pPr>
            <w:r>
              <w:rPr>
                <w:bCs/>
              </w:rPr>
              <w:t>Frequency Interleaving</w:t>
            </w:r>
          </w:p>
        </w:tc>
        <w:tc>
          <w:tcPr>
            <w:tcW w:w="4602" w:type="dxa"/>
          </w:tcPr>
          <w:p w14:paraId="22052A1F" w14:textId="1A9726FD" w:rsidR="0082436D" w:rsidRDefault="0082436D" w:rsidP="00D43CED">
            <w:pPr>
              <w:jc w:val="center"/>
              <w:rPr>
                <w:bCs/>
              </w:rPr>
            </w:pPr>
            <w:r>
              <w:rPr>
                <w:bCs/>
              </w:rPr>
              <w:t>ON</w:t>
            </w:r>
          </w:p>
        </w:tc>
      </w:tr>
      <w:tr w:rsidR="00BE67E3" w14:paraId="5E6A781B" w14:textId="77777777" w:rsidTr="00705F2A">
        <w:trPr>
          <w:trHeight w:val="283"/>
          <w:jc w:val="center"/>
        </w:trPr>
        <w:tc>
          <w:tcPr>
            <w:tcW w:w="4853" w:type="dxa"/>
          </w:tcPr>
          <w:p w14:paraId="7589FDB6" w14:textId="77777777" w:rsidR="00637052" w:rsidRDefault="00637052" w:rsidP="00D43CED">
            <w:pPr>
              <w:jc w:val="center"/>
              <w:rPr>
                <w:bCs/>
              </w:rPr>
            </w:pPr>
            <w:r>
              <w:rPr>
                <w:bCs/>
              </w:rPr>
              <w:t xml:space="preserve">Number of RVs for time interleaving </w:t>
            </w:r>
            <m:oMath>
              <m:r>
                <w:rPr>
                  <w:rFonts w:ascii="Cambria Math" w:hAnsi="Cambria Math"/>
                </w:rPr>
                <m:t>(N)</m:t>
              </m:r>
            </m:oMath>
          </w:p>
        </w:tc>
        <w:tc>
          <w:tcPr>
            <w:tcW w:w="4602" w:type="dxa"/>
          </w:tcPr>
          <w:p w14:paraId="49D729C6" w14:textId="503367AC" w:rsidR="00637052" w:rsidRDefault="00637052" w:rsidP="00D43CED">
            <w:pPr>
              <w:jc w:val="center"/>
              <w:rPr>
                <w:bCs/>
              </w:rPr>
            </w:pPr>
            <w:r>
              <w:rPr>
                <w:bCs/>
              </w:rPr>
              <w:t>4</w:t>
            </w:r>
            <w:r w:rsidR="000B2CCC">
              <w:rPr>
                <w:bCs/>
              </w:rPr>
              <w:t>, 8, 16, 32, 64</w:t>
            </w:r>
          </w:p>
        </w:tc>
      </w:tr>
      <w:tr w:rsidR="00BE67E3" w14:paraId="580BB7D0" w14:textId="77777777" w:rsidTr="00705F2A">
        <w:trPr>
          <w:trHeight w:val="283"/>
          <w:jc w:val="center"/>
        </w:trPr>
        <w:tc>
          <w:tcPr>
            <w:tcW w:w="4853" w:type="dxa"/>
          </w:tcPr>
          <w:p w14:paraId="55EB83B0" w14:textId="77777777" w:rsidR="0020241C" w:rsidRDefault="0020241C" w:rsidP="00D43CED">
            <w:pPr>
              <w:jc w:val="center"/>
              <w:rPr>
                <w:bCs/>
              </w:rPr>
            </w:pPr>
          </w:p>
          <w:p w14:paraId="0503740B" w14:textId="77777777" w:rsidR="0020241C" w:rsidRDefault="0020241C" w:rsidP="00D43CED">
            <w:pPr>
              <w:jc w:val="center"/>
              <w:rPr>
                <w:bCs/>
              </w:rPr>
            </w:pPr>
          </w:p>
          <w:p w14:paraId="43694AFB" w14:textId="77777777" w:rsidR="0020241C" w:rsidRDefault="0020241C" w:rsidP="00D43CED">
            <w:pPr>
              <w:jc w:val="center"/>
              <w:rPr>
                <w:bCs/>
              </w:rPr>
            </w:pPr>
          </w:p>
          <w:p w14:paraId="11391762" w14:textId="7C3A573E" w:rsidR="00821745" w:rsidRDefault="00821745" w:rsidP="0020241C">
            <w:pPr>
              <w:jc w:val="center"/>
              <w:rPr>
                <w:bCs/>
              </w:rPr>
            </w:pPr>
            <w:r>
              <w:rPr>
                <w:bCs/>
              </w:rPr>
              <w:t>RV indexes</w:t>
            </w:r>
          </w:p>
        </w:tc>
        <w:tc>
          <w:tcPr>
            <w:tcW w:w="4602" w:type="dxa"/>
          </w:tcPr>
          <w:p w14:paraId="59B92E86" w14:textId="1997E855" w:rsidR="003F118F" w:rsidRDefault="000069EB" w:rsidP="00D43CED">
            <w:pPr>
              <w:jc w:val="center"/>
              <w:rPr>
                <w:bCs/>
              </w:rPr>
            </w:pPr>
            <m:oMath>
              <m:r>
                <w:rPr>
                  <w:rFonts w:ascii="Cambria Math" w:hAnsi="Cambria Math"/>
                </w:rPr>
                <m:t>(N=8)</m:t>
              </m:r>
            </m:oMath>
            <w:r w:rsidR="00460955">
              <w:rPr>
                <w:bCs/>
              </w:rPr>
              <w:t xml:space="preserve">: </w:t>
            </w:r>
            <w:r w:rsidR="00EA2B6B">
              <w:rPr>
                <w:bCs/>
              </w:rPr>
              <w:t>{</w:t>
            </w:r>
            <w:r w:rsidR="003F118F">
              <w:rPr>
                <w:bCs/>
              </w:rPr>
              <w:t>0, 4, 6, 2, 7, 3, 5, 1</w:t>
            </w:r>
            <w:r w:rsidR="00EA2B6B">
              <w:rPr>
                <w:bCs/>
              </w:rPr>
              <w:t>}</w:t>
            </w:r>
          </w:p>
          <w:p w14:paraId="703CBBC1" w14:textId="14090441" w:rsidR="00AD0F63" w:rsidRDefault="00667591" w:rsidP="00D43CED">
            <w:pPr>
              <w:jc w:val="center"/>
              <w:rPr>
                <w:bCs/>
              </w:rPr>
            </w:pPr>
            <m:oMath>
              <m:d>
                <m:dPr>
                  <m:ctrlPr>
                    <w:rPr>
                      <w:rFonts w:ascii="Cambria Math" w:hAnsi="Cambria Math"/>
                      <w:bCs/>
                      <w:i/>
                    </w:rPr>
                  </m:ctrlPr>
                </m:dPr>
                <m:e>
                  <m:r>
                    <w:rPr>
                      <w:rFonts w:ascii="Cambria Math" w:hAnsi="Cambria Math"/>
                    </w:rPr>
                    <m:t>N=16</m:t>
                  </m:r>
                </m:e>
              </m:d>
              <m:r>
                <w:rPr>
                  <w:rFonts w:ascii="Cambria Math" w:hAnsi="Cambria Math"/>
                </w:rPr>
                <m:t>:</m:t>
              </m:r>
            </m:oMath>
            <w:r w:rsidR="003F118F">
              <w:rPr>
                <w:bCs/>
              </w:rPr>
              <w:t xml:space="preserve"> </w:t>
            </w:r>
            <w:r w:rsidR="00EA2B6B">
              <w:rPr>
                <w:bCs/>
              </w:rPr>
              <w:t>{</w:t>
            </w:r>
            <w:r w:rsidR="00AD0F63">
              <w:rPr>
                <w:bCs/>
              </w:rPr>
              <w:t>0, 8, 12, 4, 14, 6, 10, 2 15, 7, 11, 3, 13, 5, 9, 1</w:t>
            </w:r>
            <w:r w:rsidR="00EA2B6B">
              <w:rPr>
                <w:bCs/>
              </w:rPr>
              <w:t>}</w:t>
            </w:r>
          </w:p>
          <w:p w14:paraId="2ACE8F72" w14:textId="2821DCB7" w:rsidR="00FF1028" w:rsidRDefault="00667591" w:rsidP="00D43CED">
            <w:pPr>
              <w:jc w:val="center"/>
              <w:rPr>
                <w:bCs/>
              </w:rPr>
            </w:pPr>
            <m:oMath>
              <m:d>
                <m:dPr>
                  <m:ctrlPr>
                    <w:rPr>
                      <w:rFonts w:ascii="Cambria Math" w:hAnsi="Cambria Math"/>
                      <w:bCs/>
                      <w:i/>
                    </w:rPr>
                  </m:ctrlPr>
                </m:dPr>
                <m:e>
                  <m:r>
                    <w:rPr>
                      <w:rFonts w:ascii="Cambria Math" w:hAnsi="Cambria Math"/>
                    </w:rPr>
                    <m:t>N=32</m:t>
                  </m:r>
                </m:e>
              </m:d>
              <m:r>
                <w:rPr>
                  <w:rFonts w:ascii="Cambria Math" w:hAnsi="Cambria Math"/>
                </w:rPr>
                <m:t>:</m:t>
              </m:r>
            </m:oMath>
            <w:r w:rsidR="00AD0F63">
              <w:rPr>
                <w:bCs/>
              </w:rPr>
              <w:t xml:space="preserve"> </w:t>
            </w:r>
            <w:r w:rsidR="00EA2B6B">
              <w:rPr>
                <w:bCs/>
              </w:rPr>
              <w:t>{</w:t>
            </w:r>
            <w:r w:rsidR="00FF1028" w:rsidRPr="00FF1028">
              <w:rPr>
                <w:bCs/>
              </w:rPr>
              <w:t>0</w:t>
            </w:r>
            <w:r w:rsidR="00FF1028">
              <w:rPr>
                <w:bCs/>
              </w:rPr>
              <w:t xml:space="preserve">, </w:t>
            </w:r>
            <w:r w:rsidR="00FF1028" w:rsidRPr="00FF1028">
              <w:rPr>
                <w:bCs/>
              </w:rPr>
              <w:t>16</w:t>
            </w:r>
            <w:r w:rsidR="00FF1028">
              <w:rPr>
                <w:bCs/>
              </w:rPr>
              <w:t xml:space="preserve">, </w:t>
            </w:r>
            <w:r w:rsidR="00FF1028" w:rsidRPr="00FF1028">
              <w:rPr>
                <w:bCs/>
              </w:rPr>
              <w:t>22</w:t>
            </w:r>
            <w:r w:rsidR="00FF1028">
              <w:rPr>
                <w:bCs/>
              </w:rPr>
              <w:t xml:space="preserve">, </w:t>
            </w:r>
            <w:r w:rsidR="00FF1028" w:rsidRPr="00FF1028">
              <w:rPr>
                <w:bCs/>
              </w:rPr>
              <w:t>8</w:t>
            </w:r>
            <w:r w:rsidR="00FF1028">
              <w:rPr>
                <w:bCs/>
              </w:rPr>
              <w:t xml:space="preserve">, </w:t>
            </w:r>
            <w:r w:rsidR="00FF1028" w:rsidRPr="00FF1028">
              <w:rPr>
                <w:bCs/>
              </w:rPr>
              <w:t>12</w:t>
            </w:r>
            <w:r w:rsidR="00FF1028">
              <w:rPr>
                <w:bCs/>
              </w:rPr>
              <w:t xml:space="preserve">, </w:t>
            </w:r>
            <w:r w:rsidR="00FF1028" w:rsidRPr="00FF1028">
              <w:rPr>
                <w:bCs/>
              </w:rPr>
              <w:t>26</w:t>
            </w:r>
            <w:r w:rsidR="00FF1028">
              <w:rPr>
                <w:bCs/>
              </w:rPr>
              <w:t xml:space="preserve">, </w:t>
            </w:r>
            <w:r w:rsidR="00FF1028" w:rsidRPr="00FF1028">
              <w:rPr>
                <w:bCs/>
              </w:rPr>
              <w:t>4</w:t>
            </w:r>
            <w:r w:rsidR="00FF1028">
              <w:rPr>
                <w:bCs/>
              </w:rPr>
              <w:t xml:space="preserve">, </w:t>
            </w:r>
            <w:r w:rsidR="00FF1028" w:rsidRPr="00FF1028">
              <w:rPr>
                <w:bCs/>
              </w:rPr>
              <w:t>30</w:t>
            </w:r>
            <w:r w:rsidR="00FF1028">
              <w:rPr>
                <w:bCs/>
              </w:rPr>
              <w:t xml:space="preserve">, </w:t>
            </w:r>
            <w:r w:rsidR="00FF1028" w:rsidRPr="00FF1028">
              <w:rPr>
                <w:bCs/>
              </w:rPr>
              <w:t>20</w:t>
            </w:r>
            <w:r w:rsidR="00FF1028">
              <w:rPr>
                <w:bCs/>
              </w:rPr>
              <w:t xml:space="preserve">, </w:t>
            </w:r>
            <w:r w:rsidR="00FF1028" w:rsidRPr="00FF1028">
              <w:rPr>
                <w:bCs/>
              </w:rPr>
              <w:t>14</w:t>
            </w:r>
            <w:r w:rsidR="00FF1028">
              <w:rPr>
                <w:bCs/>
              </w:rPr>
              <w:t xml:space="preserve">, </w:t>
            </w:r>
            <w:r w:rsidR="00FF1028" w:rsidRPr="00FF1028">
              <w:rPr>
                <w:bCs/>
              </w:rPr>
              <w:t>28</w:t>
            </w:r>
            <w:r w:rsidR="00FF1028">
              <w:rPr>
                <w:bCs/>
              </w:rPr>
              <w:t xml:space="preserve">, </w:t>
            </w:r>
            <w:r w:rsidR="00FF1028" w:rsidRPr="00FF1028">
              <w:rPr>
                <w:bCs/>
              </w:rPr>
              <w:t>6</w:t>
            </w:r>
            <w:r w:rsidR="00FF1028">
              <w:rPr>
                <w:bCs/>
              </w:rPr>
              <w:t xml:space="preserve">, </w:t>
            </w:r>
            <w:r w:rsidR="00FF1028" w:rsidRPr="00FF1028">
              <w:rPr>
                <w:bCs/>
              </w:rPr>
              <w:t>24</w:t>
            </w:r>
            <w:r w:rsidR="00FF1028">
              <w:rPr>
                <w:bCs/>
              </w:rPr>
              <w:t xml:space="preserve">, </w:t>
            </w:r>
            <w:r w:rsidR="00FF1028" w:rsidRPr="00FF1028">
              <w:rPr>
                <w:bCs/>
              </w:rPr>
              <w:t>10</w:t>
            </w:r>
            <w:r w:rsidR="00FF1028">
              <w:rPr>
                <w:bCs/>
              </w:rPr>
              <w:t xml:space="preserve">, </w:t>
            </w:r>
            <w:r w:rsidR="00FF1028" w:rsidRPr="00FF1028">
              <w:rPr>
                <w:bCs/>
              </w:rPr>
              <w:t>18</w:t>
            </w:r>
            <w:r w:rsidR="00FF1028">
              <w:rPr>
                <w:bCs/>
              </w:rPr>
              <w:t xml:space="preserve">, </w:t>
            </w:r>
            <w:r w:rsidR="00FF1028" w:rsidRPr="00FF1028">
              <w:rPr>
                <w:bCs/>
              </w:rPr>
              <w:t>2</w:t>
            </w:r>
            <w:r w:rsidR="00FF1028">
              <w:rPr>
                <w:bCs/>
              </w:rPr>
              <w:t xml:space="preserve">, </w:t>
            </w:r>
            <w:r w:rsidR="00FF1028" w:rsidRPr="00FF1028">
              <w:rPr>
                <w:bCs/>
              </w:rPr>
              <w:t>31</w:t>
            </w:r>
            <w:r w:rsidR="00FF1028">
              <w:rPr>
                <w:bCs/>
              </w:rPr>
              <w:t xml:space="preserve">, </w:t>
            </w:r>
            <w:r w:rsidR="00FF1028" w:rsidRPr="00FF1028">
              <w:rPr>
                <w:bCs/>
              </w:rPr>
              <w:t>15</w:t>
            </w:r>
            <w:r w:rsidR="00FF1028">
              <w:rPr>
                <w:bCs/>
              </w:rPr>
              <w:t xml:space="preserve">, </w:t>
            </w:r>
            <w:r w:rsidR="00FF1028" w:rsidRPr="00FF1028">
              <w:rPr>
                <w:bCs/>
              </w:rPr>
              <w:t>7</w:t>
            </w:r>
            <w:r w:rsidR="00FF1028">
              <w:rPr>
                <w:bCs/>
              </w:rPr>
              <w:t xml:space="preserve">, </w:t>
            </w:r>
            <w:r w:rsidR="00FF1028" w:rsidRPr="00FF1028">
              <w:rPr>
                <w:bCs/>
              </w:rPr>
              <w:t>23</w:t>
            </w:r>
            <w:r w:rsidR="00FF1028">
              <w:rPr>
                <w:bCs/>
              </w:rPr>
              <w:t xml:space="preserve">, </w:t>
            </w:r>
            <w:r w:rsidR="00FF1028" w:rsidRPr="00FF1028">
              <w:rPr>
                <w:bCs/>
              </w:rPr>
              <w:t>11</w:t>
            </w:r>
            <w:r w:rsidR="00FF1028">
              <w:rPr>
                <w:bCs/>
              </w:rPr>
              <w:t xml:space="preserve">, </w:t>
            </w:r>
            <w:r w:rsidR="00FF1028" w:rsidRPr="00FF1028">
              <w:rPr>
                <w:bCs/>
              </w:rPr>
              <w:t>19</w:t>
            </w:r>
            <w:r w:rsidR="00FF1028">
              <w:rPr>
                <w:bCs/>
              </w:rPr>
              <w:t xml:space="preserve">, </w:t>
            </w:r>
            <w:r w:rsidR="00FF1028" w:rsidRPr="00FF1028">
              <w:rPr>
                <w:bCs/>
              </w:rPr>
              <w:t>27</w:t>
            </w:r>
            <w:r w:rsidR="00FF1028">
              <w:rPr>
                <w:bCs/>
              </w:rPr>
              <w:t xml:space="preserve">, </w:t>
            </w:r>
            <w:r w:rsidR="00FF1028" w:rsidRPr="00FF1028">
              <w:rPr>
                <w:bCs/>
              </w:rPr>
              <w:t>3</w:t>
            </w:r>
            <w:r w:rsidR="00FF1028">
              <w:rPr>
                <w:bCs/>
              </w:rPr>
              <w:t xml:space="preserve">, </w:t>
            </w:r>
            <w:r w:rsidR="00FF1028" w:rsidRPr="00FF1028">
              <w:rPr>
                <w:bCs/>
              </w:rPr>
              <w:t>13</w:t>
            </w:r>
            <w:r w:rsidR="00FF1028">
              <w:rPr>
                <w:bCs/>
              </w:rPr>
              <w:t xml:space="preserve">, </w:t>
            </w:r>
            <w:r w:rsidR="00FF1028" w:rsidRPr="00FF1028">
              <w:rPr>
                <w:bCs/>
              </w:rPr>
              <w:t>21</w:t>
            </w:r>
            <w:r w:rsidR="00FF1028">
              <w:rPr>
                <w:bCs/>
              </w:rPr>
              <w:t xml:space="preserve">, </w:t>
            </w:r>
            <w:r w:rsidR="00FF1028" w:rsidRPr="00FF1028">
              <w:rPr>
                <w:bCs/>
              </w:rPr>
              <w:t>5</w:t>
            </w:r>
            <w:r w:rsidR="00FF1028">
              <w:rPr>
                <w:bCs/>
              </w:rPr>
              <w:t xml:space="preserve">, </w:t>
            </w:r>
            <w:r w:rsidR="00FF1028" w:rsidRPr="00FF1028">
              <w:rPr>
                <w:bCs/>
              </w:rPr>
              <w:t>9</w:t>
            </w:r>
            <w:r w:rsidR="00FF1028">
              <w:rPr>
                <w:bCs/>
              </w:rPr>
              <w:t xml:space="preserve">, </w:t>
            </w:r>
            <w:r w:rsidR="00FF1028" w:rsidRPr="00FF1028">
              <w:rPr>
                <w:bCs/>
              </w:rPr>
              <w:t>25</w:t>
            </w:r>
            <w:r w:rsidR="00FF1028">
              <w:rPr>
                <w:bCs/>
              </w:rPr>
              <w:t xml:space="preserve">, </w:t>
            </w:r>
            <w:r w:rsidR="00FF1028" w:rsidRPr="00FF1028">
              <w:rPr>
                <w:bCs/>
              </w:rPr>
              <w:t>17</w:t>
            </w:r>
            <w:r w:rsidR="00FF1028">
              <w:rPr>
                <w:bCs/>
              </w:rPr>
              <w:t xml:space="preserve">, </w:t>
            </w:r>
            <w:r w:rsidR="00FF1028" w:rsidRPr="00FF1028">
              <w:rPr>
                <w:bCs/>
              </w:rPr>
              <w:t>29</w:t>
            </w:r>
            <w:r w:rsidR="00FF1028">
              <w:rPr>
                <w:bCs/>
              </w:rPr>
              <w:t xml:space="preserve">, </w:t>
            </w:r>
            <w:r w:rsidR="00FF1028" w:rsidRPr="00FF1028">
              <w:rPr>
                <w:bCs/>
              </w:rPr>
              <w:t>1</w:t>
            </w:r>
            <w:r w:rsidR="00EA2B6B">
              <w:rPr>
                <w:bCs/>
              </w:rPr>
              <w:t>}</w:t>
            </w:r>
          </w:p>
          <w:p w14:paraId="5642B44C" w14:textId="17EF932C" w:rsidR="00821745" w:rsidRDefault="00667591" w:rsidP="00D43CED">
            <w:pPr>
              <w:jc w:val="center"/>
              <w:rPr>
                <w:bCs/>
              </w:rPr>
            </w:pPr>
            <m:oMath>
              <m:d>
                <m:dPr>
                  <m:ctrlPr>
                    <w:rPr>
                      <w:rFonts w:ascii="Cambria Math" w:hAnsi="Cambria Math"/>
                      <w:bCs/>
                      <w:i/>
                    </w:rPr>
                  </m:ctrlPr>
                </m:dPr>
                <m:e>
                  <m:r>
                    <w:rPr>
                      <w:rFonts w:ascii="Cambria Math" w:hAnsi="Cambria Math"/>
                    </w:rPr>
                    <m:t>N=64</m:t>
                  </m:r>
                </m:e>
              </m:d>
              <m:r>
                <w:rPr>
                  <w:rFonts w:ascii="Cambria Math" w:hAnsi="Cambria Math"/>
                </w:rPr>
                <m:t>:</m:t>
              </m:r>
            </m:oMath>
            <w:r w:rsidR="00FF1028">
              <w:rPr>
                <w:bCs/>
              </w:rPr>
              <w:t xml:space="preserve"> </w:t>
            </w:r>
            <w:r w:rsidR="00EA2B6B">
              <w:rPr>
                <w:bCs/>
              </w:rPr>
              <w:t>{</w:t>
            </w:r>
            <w:r w:rsidR="00C003A5" w:rsidRPr="00C003A5">
              <w:rPr>
                <w:bCs/>
              </w:rPr>
              <w:t>0</w:t>
            </w:r>
            <w:r w:rsidR="00C003A5">
              <w:rPr>
                <w:bCs/>
              </w:rPr>
              <w:t xml:space="preserve">, </w:t>
            </w:r>
            <w:r w:rsidR="00C003A5" w:rsidRPr="00C003A5">
              <w:rPr>
                <w:bCs/>
              </w:rPr>
              <w:t>60</w:t>
            </w:r>
            <w:r w:rsidR="00C003A5">
              <w:rPr>
                <w:bCs/>
              </w:rPr>
              <w:t xml:space="preserve">, </w:t>
            </w:r>
            <w:r w:rsidR="00C003A5" w:rsidRPr="00C003A5">
              <w:rPr>
                <w:bCs/>
              </w:rPr>
              <w:t>32</w:t>
            </w:r>
            <w:r w:rsidR="00C003A5">
              <w:rPr>
                <w:bCs/>
              </w:rPr>
              <w:t xml:space="preserve">, </w:t>
            </w:r>
            <w:r w:rsidR="00C003A5" w:rsidRPr="00C003A5">
              <w:rPr>
                <w:bCs/>
              </w:rPr>
              <w:t>16</w:t>
            </w:r>
            <w:r w:rsidR="00C003A5">
              <w:rPr>
                <w:bCs/>
              </w:rPr>
              <w:t xml:space="preserve">, </w:t>
            </w:r>
            <w:r w:rsidR="00C003A5" w:rsidRPr="00C003A5">
              <w:rPr>
                <w:bCs/>
              </w:rPr>
              <w:t>4</w:t>
            </w:r>
            <w:r w:rsidR="00C003A5">
              <w:rPr>
                <w:bCs/>
              </w:rPr>
              <w:t xml:space="preserve">, </w:t>
            </w:r>
            <w:r w:rsidR="00C003A5" w:rsidRPr="00C003A5">
              <w:rPr>
                <w:bCs/>
              </w:rPr>
              <w:t>56</w:t>
            </w:r>
            <w:r w:rsidR="00C003A5">
              <w:rPr>
                <w:bCs/>
              </w:rPr>
              <w:t xml:space="preserve">, </w:t>
            </w:r>
            <w:r w:rsidR="00C003A5" w:rsidRPr="00C003A5">
              <w:rPr>
                <w:bCs/>
              </w:rPr>
              <w:t>22</w:t>
            </w:r>
            <w:r w:rsidR="00483598">
              <w:rPr>
                <w:bCs/>
              </w:rPr>
              <w:t xml:space="preserve">, </w:t>
            </w:r>
            <w:r w:rsidR="00C003A5" w:rsidRPr="00C003A5">
              <w:rPr>
                <w:bCs/>
              </w:rPr>
              <w:t>48</w:t>
            </w:r>
            <w:r w:rsidR="00483598">
              <w:rPr>
                <w:bCs/>
              </w:rPr>
              <w:t xml:space="preserve">, </w:t>
            </w:r>
            <w:r w:rsidR="00C003A5" w:rsidRPr="00C003A5">
              <w:rPr>
                <w:bCs/>
              </w:rPr>
              <w:t>8</w:t>
            </w:r>
            <w:r w:rsidR="00483598">
              <w:rPr>
                <w:bCs/>
              </w:rPr>
              <w:t xml:space="preserve">, </w:t>
            </w:r>
            <w:r w:rsidR="00C003A5" w:rsidRPr="00C003A5">
              <w:rPr>
                <w:bCs/>
              </w:rPr>
              <w:t>12</w:t>
            </w:r>
            <w:r w:rsidR="00483598">
              <w:rPr>
                <w:bCs/>
              </w:rPr>
              <w:t xml:space="preserve">, </w:t>
            </w:r>
            <w:r w:rsidR="00C003A5" w:rsidRPr="00C003A5">
              <w:rPr>
                <w:bCs/>
              </w:rPr>
              <w:t>36</w:t>
            </w:r>
            <w:r w:rsidR="00483598">
              <w:rPr>
                <w:bCs/>
              </w:rPr>
              <w:t xml:space="preserve">, </w:t>
            </w:r>
            <w:r w:rsidR="00C003A5" w:rsidRPr="00C003A5">
              <w:rPr>
                <w:bCs/>
              </w:rPr>
              <w:t>54</w:t>
            </w:r>
            <w:r w:rsidR="00483598">
              <w:rPr>
                <w:bCs/>
              </w:rPr>
              <w:t xml:space="preserve">, </w:t>
            </w:r>
            <w:r w:rsidR="00C003A5" w:rsidRPr="00C003A5">
              <w:rPr>
                <w:bCs/>
              </w:rPr>
              <w:t>26</w:t>
            </w:r>
            <w:r w:rsidR="00483598">
              <w:rPr>
                <w:bCs/>
              </w:rPr>
              <w:t xml:space="preserve">, </w:t>
            </w:r>
            <w:r w:rsidR="00C003A5" w:rsidRPr="00C003A5">
              <w:rPr>
                <w:bCs/>
              </w:rPr>
              <w:t>46</w:t>
            </w:r>
            <w:r w:rsidR="00483598">
              <w:rPr>
                <w:bCs/>
              </w:rPr>
              <w:t xml:space="preserve">, </w:t>
            </w:r>
            <w:r w:rsidR="00C003A5" w:rsidRPr="00C003A5">
              <w:rPr>
                <w:bCs/>
              </w:rPr>
              <w:t>4</w:t>
            </w:r>
            <w:r w:rsidR="00483598">
              <w:rPr>
                <w:bCs/>
              </w:rPr>
              <w:t xml:space="preserve">, </w:t>
            </w:r>
            <w:r w:rsidR="00C003A5" w:rsidRPr="00C003A5">
              <w:rPr>
                <w:bCs/>
              </w:rPr>
              <w:t>62</w:t>
            </w:r>
            <w:r w:rsidR="00346A64">
              <w:rPr>
                <w:bCs/>
              </w:rPr>
              <w:t xml:space="preserve">, </w:t>
            </w:r>
            <w:r w:rsidR="00C003A5" w:rsidRPr="00C003A5">
              <w:rPr>
                <w:bCs/>
              </w:rPr>
              <w:t>30</w:t>
            </w:r>
            <w:r w:rsidR="00BE67E3">
              <w:rPr>
                <w:bCs/>
              </w:rPr>
              <w:t xml:space="preserve">, </w:t>
            </w:r>
            <w:r w:rsidR="00C003A5" w:rsidRPr="00C003A5">
              <w:rPr>
                <w:bCs/>
              </w:rPr>
              <w:t>38</w:t>
            </w:r>
            <w:r w:rsidR="00BE67E3">
              <w:rPr>
                <w:bCs/>
              </w:rPr>
              <w:t xml:space="preserve">, </w:t>
            </w:r>
            <w:r w:rsidR="00C003A5" w:rsidRPr="00C003A5">
              <w:rPr>
                <w:bCs/>
              </w:rPr>
              <w:t>20</w:t>
            </w:r>
            <w:r w:rsidR="00BE67E3">
              <w:rPr>
                <w:bCs/>
              </w:rPr>
              <w:t xml:space="preserve">, </w:t>
            </w:r>
            <w:r w:rsidR="00C003A5" w:rsidRPr="00C003A5">
              <w:rPr>
                <w:bCs/>
              </w:rPr>
              <w:t>52</w:t>
            </w:r>
            <w:r w:rsidR="00BE67E3">
              <w:rPr>
                <w:bCs/>
              </w:rPr>
              <w:t xml:space="preserve">, </w:t>
            </w:r>
            <w:r w:rsidR="00C003A5" w:rsidRPr="00C003A5">
              <w:rPr>
                <w:bCs/>
              </w:rPr>
              <w:t>14</w:t>
            </w:r>
            <w:r w:rsidR="00BE67E3">
              <w:rPr>
                <w:bCs/>
              </w:rPr>
              <w:t xml:space="preserve">, </w:t>
            </w:r>
            <w:r w:rsidR="00C003A5" w:rsidRPr="00C003A5">
              <w:rPr>
                <w:bCs/>
              </w:rPr>
              <w:t>44</w:t>
            </w:r>
            <w:r w:rsidR="00BE67E3">
              <w:rPr>
                <w:bCs/>
              </w:rPr>
              <w:t xml:space="preserve">, </w:t>
            </w:r>
            <w:r w:rsidR="00C003A5" w:rsidRPr="00C003A5">
              <w:rPr>
                <w:bCs/>
              </w:rPr>
              <w:t>28</w:t>
            </w:r>
            <w:r w:rsidR="00BE67E3">
              <w:rPr>
                <w:bCs/>
              </w:rPr>
              <w:t xml:space="preserve">, </w:t>
            </w:r>
            <w:r w:rsidR="00C003A5" w:rsidRPr="00C003A5">
              <w:rPr>
                <w:bCs/>
              </w:rPr>
              <w:t>58</w:t>
            </w:r>
            <w:r w:rsidR="00BE67E3">
              <w:rPr>
                <w:bCs/>
              </w:rPr>
              <w:t xml:space="preserve">, </w:t>
            </w:r>
            <w:r w:rsidR="00C003A5" w:rsidRPr="00C003A5">
              <w:rPr>
                <w:bCs/>
              </w:rPr>
              <w:t>6</w:t>
            </w:r>
            <w:r w:rsidR="00BE67E3">
              <w:rPr>
                <w:bCs/>
              </w:rPr>
              <w:t xml:space="preserve">, </w:t>
            </w:r>
            <w:r w:rsidR="00C003A5" w:rsidRPr="00C003A5">
              <w:rPr>
                <w:bCs/>
              </w:rPr>
              <w:t>34</w:t>
            </w:r>
            <w:r w:rsidR="00BE67E3">
              <w:rPr>
                <w:bCs/>
              </w:rPr>
              <w:t xml:space="preserve">, </w:t>
            </w:r>
            <w:r w:rsidR="00C003A5" w:rsidRPr="00C003A5">
              <w:rPr>
                <w:bCs/>
              </w:rPr>
              <w:t>24</w:t>
            </w:r>
            <w:r w:rsidR="00BE67E3">
              <w:rPr>
                <w:bCs/>
              </w:rPr>
              <w:t xml:space="preserve">, </w:t>
            </w:r>
            <w:r w:rsidR="00C003A5" w:rsidRPr="00C003A5">
              <w:rPr>
                <w:bCs/>
              </w:rPr>
              <w:t>50</w:t>
            </w:r>
            <w:r w:rsidR="00BE67E3">
              <w:rPr>
                <w:bCs/>
              </w:rPr>
              <w:t xml:space="preserve">, </w:t>
            </w:r>
            <w:r w:rsidR="00C003A5" w:rsidRPr="00C003A5">
              <w:rPr>
                <w:bCs/>
              </w:rPr>
              <w:t>10</w:t>
            </w:r>
            <w:r w:rsidR="00BE67E3">
              <w:rPr>
                <w:bCs/>
              </w:rPr>
              <w:t xml:space="preserve">, </w:t>
            </w:r>
            <w:r w:rsidR="00C003A5" w:rsidRPr="00C003A5">
              <w:rPr>
                <w:bCs/>
              </w:rPr>
              <w:t>18</w:t>
            </w:r>
            <w:r w:rsidR="00BE67E3">
              <w:rPr>
                <w:bCs/>
              </w:rPr>
              <w:t xml:space="preserve">, </w:t>
            </w:r>
            <w:r w:rsidR="00C003A5" w:rsidRPr="00C003A5">
              <w:rPr>
                <w:bCs/>
              </w:rPr>
              <w:t>42</w:t>
            </w:r>
            <w:r w:rsidR="00BE67E3">
              <w:rPr>
                <w:bCs/>
              </w:rPr>
              <w:t xml:space="preserve">, </w:t>
            </w:r>
            <w:r w:rsidR="00C003A5" w:rsidRPr="00C003A5">
              <w:rPr>
                <w:bCs/>
              </w:rPr>
              <w:t>2</w:t>
            </w:r>
            <w:r w:rsidR="00BE67E3">
              <w:rPr>
                <w:bCs/>
              </w:rPr>
              <w:t xml:space="preserve">, </w:t>
            </w:r>
            <w:r w:rsidR="00C003A5" w:rsidRPr="00C003A5">
              <w:rPr>
                <w:bCs/>
              </w:rPr>
              <w:t>63</w:t>
            </w:r>
            <w:r w:rsidR="00BE67E3">
              <w:rPr>
                <w:bCs/>
              </w:rPr>
              <w:t xml:space="preserve">, </w:t>
            </w:r>
            <w:r w:rsidR="00C003A5" w:rsidRPr="00C003A5">
              <w:rPr>
                <w:bCs/>
              </w:rPr>
              <w:t>31</w:t>
            </w:r>
            <w:r w:rsidR="00BE67E3">
              <w:rPr>
                <w:bCs/>
              </w:rPr>
              <w:t xml:space="preserve">, </w:t>
            </w:r>
            <w:r w:rsidR="00C003A5" w:rsidRPr="00C003A5">
              <w:rPr>
                <w:bCs/>
              </w:rPr>
              <w:t>51</w:t>
            </w:r>
            <w:r w:rsidR="00BE67E3">
              <w:rPr>
                <w:bCs/>
              </w:rPr>
              <w:t xml:space="preserve">, </w:t>
            </w:r>
            <w:r w:rsidR="00C003A5" w:rsidRPr="00C003A5">
              <w:rPr>
                <w:bCs/>
              </w:rPr>
              <w:t>15</w:t>
            </w:r>
            <w:r w:rsidR="00BE67E3">
              <w:rPr>
                <w:bCs/>
              </w:rPr>
              <w:t xml:space="preserve">, </w:t>
            </w:r>
            <w:r w:rsidR="00C003A5" w:rsidRPr="00C003A5">
              <w:rPr>
                <w:bCs/>
              </w:rPr>
              <w:t>43</w:t>
            </w:r>
            <w:r w:rsidR="00BE67E3">
              <w:rPr>
                <w:bCs/>
              </w:rPr>
              <w:t xml:space="preserve">, </w:t>
            </w:r>
            <w:r w:rsidR="00C003A5" w:rsidRPr="00C003A5">
              <w:rPr>
                <w:bCs/>
              </w:rPr>
              <w:t>7</w:t>
            </w:r>
            <w:r w:rsidR="00BE67E3">
              <w:rPr>
                <w:bCs/>
              </w:rPr>
              <w:t xml:space="preserve">, </w:t>
            </w:r>
            <w:r w:rsidR="00C003A5" w:rsidRPr="00C003A5">
              <w:rPr>
                <w:bCs/>
              </w:rPr>
              <w:t>37</w:t>
            </w:r>
            <w:r w:rsidR="00BE67E3">
              <w:rPr>
                <w:bCs/>
              </w:rPr>
              <w:t xml:space="preserve">, </w:t>
            </w:r>
            <w:r w:rsidR="00C003A5" w:rsidRPr="00C003A5">
              <w:rPr>
                <w:bCs/>
              </w:rPr>
              <w:t>57</w:t>
            </w:r>
            <w:r w:rsidR="00BE67E3">
              <w:rPr>
                <w:bCs/>
              </w:rPr>
              <w:t xml:space="preserve">, </w:t>
            </w:r>
            <w:r w:rsidR="00C003A5" w:rsidRPr="00C003A5">
              <w:rPr>
                <w:bCs/>
              </w:rPr>
              <w:t>23</w:t>
            </w:r>
            <w:r w:rsidR="00BE67E3">
              <w:rPr>
                <w:bCs/>
              </w:rPr>
              <w:t xml:space="preserve">, </w:t>
            </w:r>
            <w:r w:rsidR="00C003A5" w:rsidRPr="00C003A5">
              <w:rPr>
                <w:bCs/>
              </w:rPr>
              <w:t>49</w:t>
            </w:r>
            <w:r w:rsidR="00BE67E3">
              <w:rPr>
                <w:bCs/>
              </w:rPr>
              <w:t xml:space="preserve">, </w:t>
            </w:r>
            <w:r w:rsidR="00C003A5" w:rsidRPr="00C003A5">
              <w:rPr>
                <w:bCs/>
              </w:rPr>
              <w:t>11</w:t>
            </w:r>
            <w:r w:rsidR="00BE67E3">
              <w:rPr>
                <w:bCs/>
              </w:rPr>
              <w:t xml:space="preserve">, </w:t>
            </w:r>
            <w:r w:rsidR="00C003A5" w:rsidRPr="00C003A5">
              <w:rPr>
                <w:bCs/>
              </w:rPr>
              <w:t>19</w:t>
            </w:r>
            <w:r w:rsidR="00BE67E3">
              <w:rPr>
                <w:bCs/>
              </w:rPr>
              <w:t xml:space="preserve">, </w:t>
            </w:r>
            <w:r w:rsidR="00C003A5" w:rsidRPr="00C003A5">
              <w:rPr>
                <w:bCs/>
              </w:rPr>
              <w:t>41</w:t>
            </w:r>
            <w:r w:rsidR="00BE67E3">
              <w:rPr>
                <w:bCs/>
              </w:rPr>
              <w:t xml:space="preserve">, </w:t>
            </w:r>
            <w:r w:rsidR="00C003A5" w:rsidRPr="00C003A5">
              <w:rPr>
                <w:bCs/>
              </w:rPr>
              <w:t>27</w:t>
            </w:r>
            <w:r w:rsidR="00BE67E3">
              <w:rPr>
                <w:bCs/>
              </w:rPr>
              <w:t xml:space="preserve">, </w:t>
            </w:r>
            <w:r w:rsidR="00C003A5" w:rsidRPr="00C003A5">
              <w:rPr>
                <w:bCs/>
              </w:rPr>
              <w:t>35</w:t>
            </w:r>
            <w:r w:rsidR="00BE67E3">
              <w:rPr>
                <w:bCs/>
              </w:rPr>
              <w:t xml:space="preserve">, </w:t>
            </w:r>
            <w:r w:rsidR="00C003A5" w:rsidRPr="00C003A5">
              <w:rPr>
                <w:bCs/>
              </w:rPr>
              <w:t>55</w:t>
            </w:r>
            <w:r w:rsidR="00BE67E3">
              <w:rPr>
                <w:bCs/>
              </w:rPr>
              <w:t xml:space="preserve">, </w:t>
            </w:r>
            <w:r w:rsidR="00C003A5" w:rsidRPr="00C003A5">
              <w:rPr>
                <w:bCs/>
              </w:rPr>
              <w:t>3</w:t>
            </w:r>
            <w:r w:rsidR="00BE67E3">
              <w:rPr>
                <w:bCs/>
              </w:rPr>
              <w:t xml:space="preserve">, </w:t>
            </w:r>
            <w:r w:rsidR="00C003A5" w:rsidRPr="00C003A5">
              <w:rPr>
                <w:bCs/>
              </w:rPr>
              <w:t>13</w:t>
            </w:r>
            <w:r w:rsidR="00BE67E3">
              <w:rPr>
                <w:bCs/>
              </w:rPr>
              <w:t xml:space="preserve">, </w:t>
            </w:r>
            <w:r w:rsidR="00C003A5" w:rsidRPr="00C003A5">
              <w:rPr>
                <w:bCs/>
              </w:rPr>
              <w:t>21</w:t>
            </w:r>
            <w:r w:rsidR="00BE67E3">
              <w:rPr>
                <w:bCs/>
              </w:rPr>
              <w:t xml:space="preserve">, </w:t>
            </w:r>
            <w:r w:rsidR="00C003A5" w:rsidRPr="00C003A5">
              <w:rPr>
                <w:bCs/>
              </w:rPr>
              <w:t>47</w:t>
            </w:r>
            <w:r w:rsidR="00BE67E3">
              <w:rPr>
                <w:bCs/>
              </w:rPr>
              <w:t xml:space="preserve">, </w:t>
            </w:r>
            <w:r w:rsidR="00C003A5" w:rsidRPr="00C003A5">
              <w:rPr>
                <w:bCs/>
              </w:rPr>
              <w:t>5</w:t>
            </w:r>
            <w:r w:rsidR="00BE67E3">
              <w:rPr>
                <w:bCs/>
              </w:rPr>
              <w:t xml:space="preserve">, </w:t>
            </w:r>
            <w:r w:rsidR="00C003A5" w:rsidRPr="00C003A5">
              <w:rPr>
                <w:bCs/>
              </w:rPr>
              <w:t>59</w:t>
            </w:r>
            <w:r w:rsidR="00BE67E3">
              <w:rPr>
                <w:bCs/>
              </w:rPr>
              <w:t xml:space="preserve">, </w:t>
            </w:r>
            <w:r w:rsidR="00C003A5" w:rsidRPr="00C003A5">
              <w:rPr>
                <w:bCs/>
              </w:rPr>
              <w:t>39</w:t>
            </w:r>
            <w:r w:rsidR="00BE67E3">
              <w:rPr>
                <w:bCs/>
              </w:rPr>
              <w:t xml:space="preserve">, </w:t>
            </w:r>
            <w:r w:rsidR="00C003A5" w:rsidRPr="00C003A5">
              <w:rPr>
                <w:bCs/>
              </w:rPr>
              <w:t>9</w:t>
            </w:r>
            <w:r w:rsidR="00BE67E3">
              <w:rPr>
                <w:bCs/>
              </w:rPr>
              <w:t xml:space="preserve">, </w:t>
            </w:r>
            <w:r w:rsidR="00C003A5" w:rsidRPr="00C003A5">
              <w:rPr>
                <w:bCs/>
              </w:rPr>
              <w:t>25</w:t>
            </w:r>
            <w:r w:rsidR="00BE67E3">
              <w:rPr>
                <w:bCs/>
              </w:rPr>
              <w:t xml:space="preserve">, </w:t>
            </w:r>
            <w:r w:rsidR="00C003A5" w:rsidRPr="00C003A5">
              <w:rPr>
                <w:bCs/>
              </w:rPr>
              <w:t>53</w:t>
            </w:r>
            <w:r w:rsidR="00BE67E3">
              <w:rPr>
                <w:bCs/>
              </w:rPr>
              <w:t xml:space="preserve">, </w:t>
            </w:r>
            <w:r w:rsidR="00C003A5" w:rsidRPr="00C003A5">
              <w:rPr>
                <w:bCs/>
              </w:rPr>
              <w:t>17</w:t>
            </w:r>
            <w:r w:rsidR="00BE67E3">
              <w:rPr>
                <w:bCs/>
              </w:rPr>
              <w:t xml:space="preserve">, </w:t>
            </w:r>
            <w:r w:rsidR="00C003A5" w:rsidRPr="00C003A5">
              <w:rPr>
                <w:bCs/>
              </w:rPr>
              <w:t>45</w:t>
            </w:r>
            <w:r w:rsidR="00BE67E3">
              <w:rPr>
                <w:bCs/>
              </w:rPr>
              <w:t xml:space="preserve">, </w:t>
            </w:r>
            <w:r w:rsidR="00C003A5" w:rsidRPr="00C003A5">
              <w:rPr>
                <w:bCs/>
              </w:rPr>
              <w:t>29</w:t>
            </w:r>
            <w:r w:rsidR="00BE67E3">
              <w:rPr>
                <w:bCs/>
              </w:rPr>
              <w:t xml:space="preserve">, </w:t>
            </w:r>
            <w:r w:rsidR="00C003A5" w:rsidRPr="00C003A5">
              <w:rPr>
                <w:bCs/>
              </w:rPr>
              <w:t>33</w:t>
            </w:r>
            <w:r w:rsidR="00BE67E3">
              <w:rPr>
                <w:bCs/>
              </w:rPr>
              <w:t xml:space="preserve">, </w:t>
            </w:r>
            <w:r w:rsidR="00C003A5" w:rsidRPr="00C003A5">
              <w:rPr>
                <w:bCs/>
              </w:rPr>
              <w:t>61</w:t>
            </w:r>
            <w:r w:rsidR="00BE67E3">
              <w:rPr>
                <w:bCs/>
              </w:rPr>
              <w:t xml:space="preserve">, </w:t>
            </w:r>
            <w:r w:rsidR="00C003A5" w:rsidRPr="00C003A5">
              <w:rPr>
                <w:bCs/>
              </w:rPr>
              <w:t>1</w:t>
            </w:r>
            <w:r w:rsidR="00EA2B6B">
              <w:rPr>
                <w:bCs/>
              </w:rPr>
              <w:t>}</w:t>
            </w:r>
            <w:r w:rsidR="00AD0F63">
              <w:rPr>
                <w:bCs/>
              </w:rPr>
              <w:t xml:space="preserve"> </w:t>
            </w:r>
            <w:r w:rsidR="00460955">
              <w:rPr>
                <w:bCs/>
              </w:rPr>
              <w:t xml:space="preserve"> </w:t>
            </w:r>
          </w:p>
        </w:tc>
      </w:tr>
      <w:tr w:rsidR="00BE67E3" w14:paraId="5919FD8A" w14:textId="77777777" w:rsidTr="00705F2A">
        <w:trPr>
          <w:trHeight w:val="283"/>
          <w:jc w:val="center"/>
        </w:trPr>
        <w:tc>
          <w:tcPr>
            <w:tcW w:w="4853" w:type="dxa"/>
          </w:tcPr>
          <w:p w14:paraId="358E8238" w14:textId="77777777" w:rsidR="00637052" w:rsidRDefault="00637052" w:rsidP="00D43CED">
            <w:pPr>
              <w:jc w:val="center"/>
              <w:rPr>
                <w:bCs/>
              </w:rPr>
            </w:pPr>
            <w:r>
              <w:rPr>
                <w:bCs/>
              </w:rPr>
              <w:t>Base TBS</w:t>
            </w:r>
          </w:p>
        </w:tc>
        <w:tc>
          <w:tcPr>
            <w:tcW w:w="4602" w:type="dxa"/>
          </w:tcPr>
          <w:p w14:paraId="37267317" w14:textId="4670631E" w:rsidR="00637052" w:rsidRDefault="00026840" w:rsidP="00D43CED">
            <w:pPr>
              <w:jc w:val="center"/>
              <w:rPr>
                <w:bCs/>
              </w:rPr>
            </w:pPr>
            <w:r>
              <w:rPr>
                <w:bCs/>
              </w:rPr>
              <w:t>3496</w:t>
            </w:r>
            <w:r w:rsidR="00637052">
              <w:rPr>
                <w:bCs/>
              </w:rPr>
              <w:t xml:space="preserve"> bits</w:t>
            </w:r>
          </w:p>
        </w:tc>
      </w:tr>
      <w:tr w:rsidR="00BE67E3" w14:paraId="63BE20FA" w14:textId="77777777" w:rsidTr="00705F2A">
        <w:trPr>
          <w:trHeight w:val="283"/>
          <w:jc w:val="center"/>
        </w:trPr>
        <w:tc>
          <w:tcPr>
            <w:tcW w:w="4853" w:type="dxa"/>
          </w:tcPr>
          <w:p w14:paraId="55207C36" w14:textId="679E0BA3" w:rsidR="00637052" w:rsidRDefault="00637052" w:rsidP="00D43CED">
            <w:pPr>
              <w:jc w:val="center"/>
              <w:rPr>
                <w:bCs/>
              </w:rPr>
            </w:pPr>
            <w:r>
              <w:t>Scaled TBS</w:t>
            </w:r>
            <w:r w:rsidR="00026840">
              <w:t>s</w:t>
            </w:r>
            <w:r>
              <w:t xml:space="preserve"> (</w:t>
            </w:r>
            <m:oMath>
              <m:r>
                <w:rPr>
                  <w:rFonts w:ascii="Cambria Math" w:hAnsi="Cambria Math"/>
                </w:rPr>
                <m:t>N={8,16,32,64}</m:t>
              </m:r>
            </m:oMath>
            <w:r>
              <w:t xml:space="preserve"> RVs)</w:t>
            </w:r>
          </w:p>
        </w:tc>
        <w:tc>
          <w:tcPr>
            <w:tcW w:w="4602" w:type="dxa"/>
          </w:tcPr>
          <w:p w14:paraId="5A49FEBB" w14:textId="43C4DFC4" w:rsidR="00637052" w:rsidRDefault="004B4F14" w:rsidP="00D43CED">
            <w:pPr>
              <w:jc w:val="center"/>
              <w:rPr>
                <w:bCs/>
              </w:rPr>
            </w:pPr>
            <w:r>
              <w:t xml:space="preserve">29296, </w:t>
            </w:r>
            <w:r w:rsidR="00FA4AA6">
              <w:t>55056</w:t>
            </w:r>
            <w:r w:rsidR="008F00BF">
              <w:t>, 112608</w:t>
            </w:r>
            <w:r w:rsidR="004F4900">
              <w:t>, 226416</w:t>
            </w:r>
          </w:p>
        </w:tc>
      </w:tr>
      <w:tr w:rsidR="00BE67E3" w14:paraId="6D849B7D" w14:textId="77777777" w:rsidTr="00705F2A">
        <w:trPr>
          <w:trHeight w:val="283"/>
          <w:jc w:val="center"/>
        </w:trPr>
        <w:tc>
          <w:tcPr>
            <w:tcW w:w="4853" w:type="dxa"/>
          </w:tcPr>
          <w:p w14:paraId="1003F6E2" w14:textId="77777777" w:rsidR="00637052" w:rsidRDefault="00637052" w:rsidP="00D43CED">
            <w:pPr>
              <w:jc w:val="center"/>
              <w:rPr>
                <w:bCs/>
              </w:rPr>
            </w:pPr>
            <w:r>
              <w:rPr>
                <w:bCs/>
              </w:rPr>
              <w:t xml:space="preserve">Number of TBs interleaved </w:t>
            </w:r>
            <m:oMath>
              <m:r>
                <w:rPr>
                  <w:rFonts w:ascii="Cambria Math" w:hAnsi="Cambria Math"/>
                </w:rPr>
                <m:t>(M)</m:t>
              </m:r>
            </m:oMath>
          </w:p>
        </w:tc>
        <w:tc>
          <w:tcPr>
            <w:tcW w:w="4602" w:type="dxa"/>
          </w:tcPr>
          <w:p w14:paraId="0322EA56" w14:textId="1200DFDA" w:rsidR="00637052" w:rsidRDefault="006713AA" w:rsidP="00D43CED">
            <w:pPr>
              <w:jc w:val="center"/>
              <w:rPr>
                <w:bCs/>
              </w:rPr>
            </w:pPr>
            <w:r>
              <w:rPr>
                <w:bCs/>
              </w:rPr>
              <w:t xml:space="preserve">16, </w:t>
            </w:r>
            <w:r w:rsidR="00637052">
              <w:rPr>
                <w:bCs/>
              </w:rPr>
              <w:t>32</w:t>
            </w:r>
            <w:r>
              <w:rPr>
                <w:bCs/>
              </w:rPr>
              <w:t>, 64</w:t>
            </w:r>
          </w:p>
        </w:tc>
      </w:tr>
      <w:tr w:rsidR="00BE67E3" w14:paraId="0E3606FF" w14:textId="77777777" w:rsidTr="00705F2A">
        <w:trPr>
          <w:trHeight w:val="283"/>
          <w:jc w:val="center"/>
        </w:trPr>
        <w:tc>
          <w:tcPr>
            <w:tcW w:w="4853" w:type="dxa"/>
          </w:tcPr>
          <w:p w14:paraId="134DF7BC" w14:textId="77777777" w:rsidR="00637052" w:rsidRDefault="00637052" w:rsidP="00D43CED">
            <w:pPr>
              <w:jc w:val="center"/>
              <w:rPr>
                <w:bCs/>
              </w:rPr>
            </w:pPr>
            <w:r>
              <w:rPr>
                <w:bCs/>
              </w:rPr>
              <w:t>UE speed</w:t>
            </w:r>
          </w:p>
        </w:tc>
        <w:tc>
          <w:tcPr>
            <w:tcW w:w="4602" w:type="dxa"/>
          </w:tcPr>
          <w:p w14:paraId="3125B24D" w14:textId="33132945" w:rsidR="00637052" w:rsidRDefault="006713AA" w:rsidP="00D43CED">
            <w:pPr>
              <w:jc w:val="center"/>
              <w:rPr>
                <w:bCs/>
              </w:rPr>
            </w:pPr>
            <w:r>
              <w:rPr>
                <w:bCs/>
              </w:rPr>
              <w:t>3</w:t>
            </w:r>
            <w:r w:rsidR="00637052">
              <w:rPr>
                <w:bCs/>
              </w:rPr>
              <w:t xml:space="preserve"> kmph</w:t>
            </w:r>
          </w:p>
        </w:tc>
      </w:tr>
      <w:tr w:rsidR="00BE67E3" w14:paraId="4E557E36" w14:textId="77777777" w:rsidTr="00705F2A">
        <w:trPr>
          <w:trHeight w:val="280"/>
          <w:jc w:val="center"/>
        </w:trPr>
        <w:tc>
          <w:tcPr>
            <w:tcW w:w="4853" w:type="dxa"/>
          </w:tcPr>
          <w:p w14:paraId="49B72201" w14:textId="77777777" w:rsidR="00637052" w:rsidRDefault="00637052" w:rsidP="00D43CED">
            <w:pPr>
              <w:jc w:val="center"/>
              <w:rPr>
                <w:bCs/>
              </w:rPr>
            </w:pPr>
            <w:r>
              <w:rPr>
                <w:bCs/>
              </w:rPr>
              <w:t>Tx/Rx antennas</w:t>
            </w:r>
          </w:p>
        </w:tc>
        <w:tc>
          <w:tcPr>
            <w:tcW w:w="4602" w:type="dxa"/>
          </w:tcPr>
          <w:p w14:paraId="11A05124" w14:textId="77777777" w:rsidR="00637052" w:rsidRDefault="00637052" w:rsidP="00D43CED">
            <w:pPr>
              <w:jc w:val="center"/>
              <w:rPr>
                <w:bCs/>
              </w:rPr>
            </w:pPr>
            <w:r>
              <w:rPr>
                <w:bCs/>
              </w:rPr>
              <w:t>1 Tx, 1 Rx</w:t>
            </w:r>
          </w:p>
        </w:tc>
      </w:tr>
    </w:tbl>
    <w:p w14:paraId="3FB69C95" w14:textId="77777777" w:rsidR="00637052" w:rsidRPr="00637052" w:rsidRDefault="00637052" w:rsidP="00637052">
      <w:pPr>
        <w:rPr>
          <w:lang w:val="en-US"/>
        </w:rPr>
      </w:pPr>
    </w:p>
    <w:p w14:paraId="186A1D95" w14:textId="77777777" w:rsidR="0083795D" w:rsidRDefault="0083795D" w:rsidP="0083795D">
      <w:pPr>
        <w:keepNext/>
        <w:jc w:val="center"/>
      </w:pPr>
      <w:r>
        <w:rPr>
          <w:noProof/>
        </w:rPr>
        <w:drawing>
          <wp:inline distT="0" distB="0" distL="0" distR="0" wp14:anchorId="6C313C72" wp14:editId="1AB42594">
            <wp:extent cx="3642855" cy="2744519"/>
            <wp:effectExtent l="0" t="0" r="0" b="0"/>
            <wp:docPr id="1774083903"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083903" name="Picture 1" descr="A graph of different colored line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5938" cy="2761910"/>
                    </a:xfrm>
                    <a:prstGeom prst="rect">
                      <a:avLst/>
                    </a:prstGeom>
                    <a:noFill/>
                    <a:ln>
                      <a:noFill/>
                    </a:ln>
                  </pic:spPr>
                </pic:pic>
              </a:graphicData>
            </a:graphic>
          </wp:inline>
        </w:drawing>
      </w:r>
    </w:p>
    <w:p w14:paraId="238CDFC3" w14:textId="1B6B7A7F" w:rsidR="0032512A" w:rsidRDefault="0083795D" w:rsidP="0083795D">
      <w:pPr>
        <w:pStyle w:val="Caption"/>
        <w:jc w:val="center"/>
      </w:pPr>
      <w:r>
        <w:t xml:space="preserve">Figure </w:t>
      </w:r>
      <w:fldSimple w:instr=" SEQ Figure \* ARABIC ">
        <w:r w:rsidR="00D7490B">
          <w:rPr>
            <w:noProof/>
          </w:rPr>
          <w:t>2</w:t>
        </w:r>
      </w:fldSimple>
      <w:r>
        <w:t>: Performance gains with increasing interleaving depths.</w:t>
      </w:r>
    </w:p>
    <w:p w14:paraId="6D4B2611" w14:textId="60894A44" w:rsidR="004D4DB9" w:rsidRPr="00EB02C1" w:rsidRDefault="008619FF" w:rsidP="008619FF">
      <w:pPr>
        <w:rPr>
          <w:b/>
          <w:bCs/>
          <w:lang w:val="en-US"/>
        </w:rPr>
      </w:pPr>
      <w:r w:rsidRPr="00EB02C1">
        <w:rPr>
          <w:b/>
          <w:bCs/>
          <w:i/>
          <w:iCs/>
          <w:u w:val="single"/>
          <w:lang w:val="en-US"/>
        </w:rPr>
        <w:lastRenderedPageBreak/>
        <w:t>Observation</w:t>
      </w:r>
      <w:r w:rsidR="00D13FD1">
        <w:rPr>
          <w:b/>
          <w:bCs/>
          <w:i/>
          <w:iCs/>
          <w:u w:val="single"/>
          <w:lang w:val="en-US"/>
        </w:rPr>
        <w:t xml:space="preserve"> 3</w:t>
      </w:r>
      <w:r w:rsidRPr="00EB02C1">
        <w:rPr>
          <w:b/>
          <w:bCs/>
          <w:lang w:val="en-US"/>
        </w:rPr>
        <w:t xml:space="preserve">: Increasing the interleaving depth (i.e., </w:t>
      </w:r>
      <m:oMath>
        <m:r>
          <m:rPr>
            <m:sty m:val="bi"/>
          </m:rPr>
          <w:rPr>
            <w:rFonts w:ascii="Cambria Math" w:hAnsi="Cambria Math"/>
            <w:lang w:val="en-US"/>
          </w:rPr>
          <m:t>M×N</m:t>
        </m:r>
      </m:oMath>
      <w:r w:rsidRPr="00EB02C1">
        <w:rPr>
          <w:b/>
          <w:bCs/>
          <w:lang w:val="en-US"/>
        </w:rPr>
        <w:t>) from the currently agreed maximum</w:t>
      </w:r>
      <w:r w:rsidR="00D95EEF" w:rsidRPr="00EB02C1">
        <w:rPr>
          <w:b/>
          <w:bCs/>
          <w:lang w:val="en-US"/>
        </w:rPr>
        <w:t xml:space="preserve"> of 128 ms (for </w:t>
      </w:r>
      <m:oMath>
        <m:r>
          <m:rPr>
            <m:sty m:val="bi"/>
          </m:rPr>
          <w:rPr>
            <w:rFonts w:ascii="Cambria Math" w:hAnsi="Cambria Math"/>
            <w:lang w:val="en-US"/>
          </w:rPr>
          <m:t>M=16, N=8</m:t>
        </m:r>
      </m:oMath>
      <w:r w:rsidR="00D95EEF" w:rsidRPr="00EB02C1">
        <w:rPr>
          <w:b/>
          <w:bCs/>
          <w:lang w:val="en-US"/>
        </w:rPr>
        <w:t>)</w:t>
      </w:r>
      <w:r w:rsidR="004D4DB9" w:rsidRPr="00EB02C1">
        <w:rPr>
          <w:b/>
          <w:bCs/>
          <w:lang w:val="en-US"/>
        </w:rPr>
        <w:t xml:space="preserve">, provides the following performance gains at a BLER of </w:t>
      </w:r>
      <m:oMath>
        <m:sSup>
          <m:sSupPr>
            <m:ctrlPr>
              <w:rPr>
                <w:rFonts w:ascii="Cambria Math" w:hAnsi="Cambria Math"/>
                <w:b/>
                <w:bCs/>
                <w:i/>
                <w:lang w:val="en-US"/>
              </w:rPr>
            </m:ctrlPr>
          </m:sSupPr>
          <m:e>
            <m:r>
              <m:rPr>
                <m:sty m:val="bi"/>
              </m:rPr>
              <w:rPr>
                <w:rFonts w:ascii="Cambria Math" w:hAnsi="Cambria Math"/>
                <w:lang w:val="en-US"/>
              </w:rPr>
              <m:t>10</m:t>
            </m:r>
          </m:e>
          <m:sup>
            <m:r>
              <m:rPr>
                <m:sty m:val="bi"/>
              </m:rPr>
              <w:rPr>
                <w:rFonts w:ascii="Cambria Math" w:hAnsi="Cambria Math"/>
                <w:lang w:val="en-US"/>
              </w:rPr>
              <m:t>-3</m:t>
            </m:r>
          </m:sup>
        </m:sSup>
      </m:oMath>
      <w:r w:rsidR="004D4DB9" w:rsidRPr="00EB02C1">
        <w:rPr>
          <w:b/>
          <w:bCs/>
          <w:lang w:val="en-US"/>
        </w:rPr>
        <w:t>:</w:t>
      </w:r>
    </w:p>
    <w:p w14:paraId="1CA9576F" w14:textId="7AF4BCC9" w:rsidR="00166D9E" w:rsidRPr="00EB02C1" w:rsidRDefault="00EB02C1" w:rsidP="004D4DB9">
      <w:pPr>
        <w:pStyle w:val="ListParagraph"/>
        <w:numPr>
          <w:ilvl w:val="0"/>
          <w:numId w:val="15"/>
        </w:numPr>
        <w:rPr>
          <w:b/>
          <w:bCs/>
          <w:lang w:val="en-US"/>
        </w:rPr>
      </w:pPr>
      <m:oMath>
        <m:r>
          <m:rPr>
            <m:sty m:val="bi"/>
          </m:rPr>
          <w:rPr>
            <w:rFonts w:ascii="Cambria Math" w:hAnsi="Cambria Math"/>
            <w:lang w:val="en-US"/>
          </w:rPr>
          <m:t>4.6 dB</m:t>
        </m:r>
      </m:oMath>
      <w:r w:rsidR="00C50089" w:rsidRPr="00EB02C1">
        <w:rPr>
          <w:b/>
          <w:bCs/>
          <w:lang w:val="en-US"/>
        </w:rPr>
        <w:t xml:space="preserve"> gain, when interleaving depth is increased to 512 ms (</w:t>
      </w:r>
      <m:oMath>
        <m:r>
          <m:rPr>
            <m:sty m:val="bi"/>
          </m:rPr>
          <w:rPr>
            <w:rFonts w:ascii="Cambria Math" w:hAnsi="Cambria Math"/>
            <w:lang w:val="en-US"/>
          </w:rPr>
          <m:t>M=32, N=16</m:t>
        </m:r>
      </m:oMath>
      <w:r w:rsidR="00C50089" w:rsidRPr="00EB02C1">
        <w:rPr>
          <w:b/>
          <w:bCs/>
          <w:lang w:val="en-US"/>
        </w:rPr>
        <w:t>)</w:t>
      </w:r>
    </w:p>
    <w:p w14:paraId="2CF7DA06" w14:textId="4F39F465" w:rsidR="008619FF" w:rsidRDefault="00EB02C1" w:rsidP="004D4DB9">
      <w:pPr>
        <w:pStyle w:val="ListParagraph"/>
        <w:numPr>
          <w:ilvl w:val="0"/>
          <w:numId w:val="15"/>
        </w:numPr>
        <w:rPr>
          <w:b/>
          <w:bCs/>
          <w:lang w:val="en-US"/>
        </w:rPr>
      </w:pPr>
      <m:oMath>
        <m:r>
          <m:rPr>
            <m:sty m:val="bi"/>
          </m:rPr>
          <w:rPr>
            <w:rFonts w:ascii="Cambria Math" w:hAnsi="Cambria Math"/>
            <w:lang w:val="en-US"/>
          </w:rPr>
          <m:t>8 dB</m:t>
        </m:r>
      </m:oMath>
      <w:r w:rsidR="00166D9E" w:rsidRPr="00EB02C1">
        <w:rPr>
          <w:b/>
          <w:bCs/>
          <w:lang w:val="en-US"/>
        </w:rPr>
        <w:t xml:space="preserve"> gain, when interleaving depth is increased to 2048 ms </w:t>
      </w:r>
      <m:oMath>
        <m:r>
          <m:rPr>
            <m:sty m:val="bi"/>
          </m:rPr>
          <w:rPr>
            <w:rFonts w:ascii="Cambria Math" w:hAnsi="Cambria Math"/>
            <w:lang w:val="en-US"/>
          </w:rPr>
          <m:t>(M=64, N=32)</m:t>
        </m:r>
      </m:oMath>
      <w:r w:rsidR="00C50089" w:rsidRPr="00EB02C1">
        <w:rPr>
          <w:b/>
          <w:bCs/>
          <w:lang w:val="en-US"/>
        </w:rPr>
        <w:t xml:space="preserve"> </w:t>
      </w:r>
      <w:r w:rsidR="008619FF" w:rsidRPr="00EB02C1">
        <w:rPr>
          <w:b/>
          <w:bCs/>
          <w:lang w:val="en-US"/>
        </w:rPr>
        <w:t xml:space="preserve"> </w:t>
      </w:r>
    </w:p>
    <w:p w14:paraId="6925BE9A" w14:textId="42791256" w:rsidR="00EF7C84" w:rsidRDefault="00B45DD6" w:rsidP="00EA72AC">
      <w:pPr>
        <w:rPr>
          <w:lang w:val="en-US"/>
        </w:rPr>
      </w:pPr>
      <w:r>
        <w:rPr>
          <w:lang w:val="en-US"/>
        </w:rPr>
        <w:t>While the time diversity gains demonstrated above are</w:t>
      </w:r>
      <w:r w:rsidR="0037195E">
        <w:rPr>
          <w:lang w:val="en-US"/>
        </w:rPr>
        <w:t xml:space="preserve"> too significant to not be harnessed</w:t>
      </w:r>
      <w:r w:rsidR="00E120E3">
        <w:rPr>
          <w:lang w:val="en-US"/>
        </w:rPr>
        <w:t xml:space="preserve"> by allowing for the configuration of larger values of </w:t>
      </w:r>
      <m:oMath>
        <m:r>
          <w:rPr>
            <w:rFonts w:ascii="Cambria Math" w:hAnsi="Cambria Math"/>
            <w:lang w:val="en-US"/>
          </w:rPr>
          <m:t>M,N</m:t>
        </m:r>
      </m:oMath>
      <w:r w:rsidR="0037195E">
        <w:rPr>
          <w:lang w:val="en-US"/>
        </w:rPr>
        <w:t>,</w:t>
      </w:r>
      <w:r w:rsidR="00E120E3">
        <w:rPr>
          <w:lang w:val="en-US"/>
        </w:rPr>
        <w:t xml:space="preserve"> </w:t>
      </w:r>
      <w:r w:rsidR="00E050EC">
        <w:rPr>
          <w:lang w:val="en-US"/>
        </w:rPr>
        <w:t xml:space="preserve">we must </w:t>
      </w:r>
      <w:r w:rsidR="00565793">
        <w:rPr>
          <w:lang w:val="en-US"/>
        </w:rPr>
        <w:t>also stay</w:t>
      </w:r>
      <w:r w:rsidR="00E050EC">
        <w:rPr>
          <w:lang w:val="en-US"/>
        </w:rPr>
        <w:t xml:space="preserve"> within the processing constraints of UEs, in terms of the </w:t>
      </w:r>
      <w:r w:rsidR="00924856" w:rsidRPr="00924856">
        <w:rPr>
          <w:lang w:val="en-US"/>
        </w:rPr>
        <w:t>total soft buffer size</w:t>
      </w:r>
      <w:r w:rsidR="00565793">
        <w:rPr>
          <w:lang w:val="en-US"/>
        </w:rPr>
        <w:t xml:space="preserve"> </w:t>
      </w:r>
      <w:r w:rsidR="00E050EC">
        <w:rPr>
          <w:lang w:val="en-US"/>
        </w:rPr>
        <w:t>and the maximum TBS supportable</w:t>
      </w:r>
      <w:r w:rsidR="00565793">
        <w:rPr>
          <w:lang w:val="en-US"/>
        </w:rPr>
        <w:t xml:space="preserve"> in a TTI</w:t>
      </w:r>
      <w:r w:rsidR="00EF7C84">
        <w:rPr>
          <w:lang w:val="en-US"/>
        </w:rPr>
        <w:t xml:space="preserve">, both of which are impacted by the values of </w:t>
      </w:r>
      <m:oMath>
        <m:r>
          <w:rPr>
            <w:rFonts w:ascii="Cambria Math" w:hAnsi="Cambria Math"/>
            <w:lang w:val="en-US"/>
          </w:rPr>
          <m:t>M</m:t>
        </m:r>
      </m:oMath>
      <w:r w:rsidR="00EF7C84">
        <w:rPr>
          <w:lang w:val="en-US"/>
        </w:rPr>
        <w:t xml:space="preserve"> and </w:t>
      </w:r>
      <m:oMath>
        <m:r>
          <w:rPr>
            <w:rFonts w:ascii="Cambria Math" w:hAnsi="Cambria Math"/>
            <w:lang w:val="en-US"/>
          </w:rPr>
          <m:t>N</m:t>
        </m:r>
      </m:oMath>
      <w:r w:rsidR="00EF7C84">
        <w:rPr>
          <w:lang w:val="en-US"/>
        </w:rPr>
        <w:t>.</w:t>
      </w:r>
    </w:p>
    <w:p w14:paraId="3CA5E7BB" w14:textId="4918AA3D" w:rsidR="00EA72AC" w:rsidRDefault="00EF7C84" w:rsidP="00EA72AC">
      <w:pPr>
        <w:rPr>
          <w:lang w:val="en-US"/>
        </w:rPr>
      </w:pPr>
      <w:r>
        <w:rPr>
          <w:lang w:val="en-US"/>
        </w:rPr>
        <w:t>In discussing the above issue, we note that</w:t>
      </w:r>
      <w:r w:rsidR="009035E5">
        <w:rPr>
          <w:lang w:val="en-US"/>
        </w:rPr>
        <w:t xml:space="preserve"> allowing the provision for large </w:t>
      </w:r>
      <m:oMath>
        <m:r>
          <w:rPr>
            <w:rFonts w:ascii="Cambria Math" w:hAnsi="Cambria Math"/>
            <w:lang w:val="en-US"/>
          </w:rPr>
          <m:t>M,N</m:t>
        </m:r>
      </m:oMath>
      <w:r w:rsidR="009035E5">
        <w:rPr>
          <w:lang w:val="en-US"/>
        </w:rPr>
        <w:t xml:space="preserve"> values does not mean that the network </w:t>
      </w:r>
      <w:r w:rsidR="009035E5" w:rsidRPr="00924856">
        <w:rPr>
          <w:i/>
          <w:iCs/>
          <w:lang w:val="en-US"/>
        </w:rPr>
        <w:t>must</w:t>
      </w:r>
      <w:r w:rsidR="009035E5">
        <w:rPr>
          <w:lang w:val="en-US"/>
        </w:rPr>
        <w:t xml:space="preserve"> use them—it provides the network the </w:t>
      </w:r>
      <w:r w:rsidR="009035E5" w:rsidRPr="0068465A">
        <w:rPr>
          <w:i/>
          <w:iCs/>
          <w:lang w:val="en-US"/>
        </w:rPr>
        <w:t>option</w:t>
      </w:r>
      <w:r w:rsidR="009035E5">
        <w:rPr>
          <w:lang w:val="en-US"/>
        </w:rPr>
        <w:t xml:space="preserve"> to configure </w:t>
      </w:r>
      <w:r w:rsidR="00974625">
        <w:rPr>
          <w:lang w:val="en-US"/>
        </w:rPr>
        <w:t xml:space="preserve">such values (e.g., in case the network is primarily addressing low mobility UEs, such as pedestrians carrying </w:t>
      </w:r>
      <w:r w:rsidR="005178AD">
        <w:rPr>
          <w:lang w:val="en-US"/>
        </w:rPr>
        <w:t>high-capability smartphones</w:t>
      </w:r>
      <w:r w:rsidR="00974625">
        <w:rPr>
          <w:lang w:val="en-US"/>
        </w:rPr>
        <w:t>)</w:t>
      </w:r>
      <w:r w:rsidR="005178AD">
        <w:rPr>
          <w:lang w:val="en-US"/>
        </w:rPr>
        <w:t>, so that the time-diversity gains that could be achieved</w:t>
      </w:r>
      <w:r w:rsidR="000A0F9F">
        <w:rPr>
          <w:lang w:val="en-US"/>
        </w:rPr>
        <w:t xml:space="preserve"> in that scenario</w:t>
      </w:r>
      <w:r w:rsidR="005178AD">
        <w:rPr>
          <w:lang w:val="en-US"/>
        </w:rPr>
        <w:t xml:space="preserve"> (as shown above) are not left unharnessed.</w:t>
      </w:r>
    </w:p>
    <w:p w14:paraId="275B1DA1" w14:textId="63B9755F" w:rsidR="000A0F9F" w:rsidRDefault="000A0F9F" w:rsidP="00EA72AC">
      <w:pPr>
        <w:rPr>
          <w:lang w:val="en-US"/>
        </w:rPr>
      </w:pPr>
      <w:r>
        <w:rPr>
          <w:lang w:val="en-US"/>
        </w:rPr>
        <w:t>We also note that</w:t>
      </w:r>
      <w:r w:rsidR="001E48C8">
        <w:rPr>
          <w:lang w:val="en-US"/>
        </w:rPr>
        <w:t xml:space="preserve"> the lower the MCS, the larger the values of </w:t>
      </w:r>
      <m:oMath>
        <m:r>
          <w:rPr>
            <w:rFonts w:ascii="Cambria Math" w:hAnsi="Cambria Math"/>
            <w:lang w:val="en-US"/>
          </w:rPr>
          <m:t>M,N</m:t>
        </m:r>
      </m:oMath>
      <w:r w:rsidR="001E48C8">
        <w:rPr>
          <w:lang w:val="en-US"/>
        </w:rPr>
        <w:t xml:space="preserve"> </w:t>
      </w:r>
      <w:r w:rsidR="003E1E6A">
        <w:rPr>
          <w:lang w:val="en-US"/>
        </w:rPr>
        <w:t xml:space="preserve">that can be supported. Even if the largest </w:t>
      </w:r>
      <w:r w:rsidR="00E418E8">
        <w:rPr>
          <w:lang w:val="en-US"/>
        </w:rPr>
        <w:t>MCS</w:t>
      </w:r>
      <w:r w:rsidR="003E1E6A">
        <w:rPr>
          <w:lang w:val="en-US"/>
        </w:rPr>
        <w:t>s</w:t>
      </w:r>
      <w:r w:rsidR="00E418E8">
        <w:rPr>
          <w:lang w:val="en-US"/>
        </w:rPr>
        <w:t xml:space="preserve"> (</w:t>
      </w:r>
      <w:r w:rsidR="006C341F">
        <w:rPr>
          <w:lang w:val="en-US"/>
        </w:rPr>
        <w:t xml:space="preserve">indicated by the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TBS</m:t>
            </m:r>
          </m:sub>
        </m:sSub>
      </m:oMath>
      <w:r w:rsidR="006C341F">
        <w:rPr>
          <w:lang w:val="en-US"/>
        </w:rPr>
        <w:t xml:space="preserve"> value</w:t>
      </w:r>
      <w:r w:rsidR="00E418E8">
        <w:rPr>
          <w:lang w:val="en-US"/>
        </w:rPr>
        <w:t>)</w:t>
      </w:r>
      <w:r w:rsidR="003E1E6A">
        <w:rPr>
          <w:lang w:val="en-US"/>
        </w:rPr>
        <w:t xml:space="preserve"> </w:t>
      </w:r>
      <w:r w:rsidR="00E418E8">
        <w:rPr>
          <w:lang w:val="en-US"/>
        </w:rPr>
        <w:t xml:space="preserve">cannot be supported with the largest values of </w:t>
      </w:r>
      <m:oMath>
        <m:r>
          <w:rPr>
            <w:rFonts w:ascii="Cambria Math" w:hAnsi="Cambria Math"/>
            <w:lang w:val="en-US"/>
          </w:rPr>
          <m:t>M,N</m:t>
        </m:r>
      </m:oMath>
      <w:r w:rsidR="00830F9D">
        <w:rPr>
          <w:lang w:val="en-US"/>
        </w:rPr>
        <w:t xml:space="preserve">, there are several MCSs that can indeed support the largest values of </w:t>
      </w:r>
      <m:oMath>
        <m:r>
          <w:rPr>
            <w:rFonts w:ascii="Cambria Math" w:hAnsi="Cambria Math"/>
            <w:lang w:val="en-US"/>
          </w:rPr>
          <m:t>M,N</m:t>
        </m:r>
      </m:oMath>
      <w:r w:rsidR="00830F9D">
        <w:rPr>
          <w:lang w:val="en-US"/>
        </w:rPr>
        <w:t xml:space="preserve">. </w:t>
      </w:r>
    </w:p>
    <w:p w14:paraId="4123704D" w14:textId="300F016D" w:rsidR="00E9776C" w:rsidRDefault="005A26F9" w:rsidP="00EA72AC">
      <w:pPr>
        <w:rPr>
          <w:lang w:val="en-US"/>
        </w:rPr>
      </w:pPr>
      <w:r>
        <w:rPr>
          <w:lang w:val="en-US"/>
        </w:rPr>
        <w:t xml:space="preserve">In Table </w:t>
      </w:r>
      <w:r w:rsidR="00560C3A">
        <w:rPr>
          <w:lang w:val="en-US"/>
        </w:rPr>
        <w:t>3</w:t>
      </w:r>
      <w:r>
        <w:rPr>
          <w:lang w:val="en-US"/>
        </w:rPr>
        <w:t xml:space="preserve"> below, we provide the maximum values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TBS</m:t>
            </m:r>
          </m:sub>
        </m:sSub>
      </m:oMath>
      <w:r>
        <w:rPr>
          <w:lang w:val="en-US"/>
        </w:rPr>
        <w:t xml:space="preserve"> that can be supported for different values of </w:t>
      </w:r>
      <m:oMath>
        <m:r>
          <w:rPr>
            <w:rFonts w:ascii="Cambria Math" w:hAnsi="Cambria Math"/>
            <w:lang w:val="en-US"/>
          </w:rPr>
          <m:t>N</m:t>
        </m:r>
      </m:oMath>
      <w:r>
        <w:rPr>
          <w:lang w:val="en-US"/>
        </w:rPr>
        <w:t xml:space="preserve"> and </w:t>
      </w:r>
      <m:oMath>
        <m:r>
          <w:rPr>
            <w:rFonts w:ascii="Cambria Math" w:hAnsi="Cambria Math"/>
            <w:lang w:val="en-US"/>
          </w:rPr>
          <m:t>M</m:t>
        </m:r>
      </m:oMath>
      <w:r w:rsidR="002A5966">
        <w:rPr>
          <w:lang w:val="en-US"/>
        </w:rPr>
        <w:t>, for a Cat 12 UE, operating in a 6 MHz (30 PRB) UHF channel</w:t>
      </w:r>
      <w:r w:rsidR="00F600AF">
        <w:rPr>
          <w:lang w:val="en-US"/>
        </w:rPr>
        <w:t>.</w:t>
      </w:r>
      <w:r w:rsidR="002D25A5">
        <w:rPr>
          <w:lang w:val="en-US"/>
        </w:rPr>
        <w:t xml:space="preserve"> In determining the </w:t>
      </w:r>
      <w:r w:rsidR="00645E4F">
        <w:rPr>
          <w:lang w:val="en-US"/>
        </w:rPr>
        <w:t>quantity</w:t>
      </w:r>
      <w:r w:rsidR="001E1622">
        <w:rPr>
          <w:lang w:val="en-US"/>
        </w:rPr>
        <w:t xml:space="preserv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max</m:t>
            </m:r>
          </m:sub>
        </m:sSub>
      </m:oMath>
      <w:r w:rsidR="002D25A5">
        <w:rPr>
          <w:lang w:val="en-US"/>
        </w:rPr>
        <w:t xml:space="preserve"> </w:t>
      </w:r>
      <w:r w:rsidR="00645E4F">
        <w:rPr>
          <w:lang w:val="en-US"/>
        </w:rPr>
        <w:t xml:space="preserve">in the table, </w:t>
      </w:r>
      <w:r w:rsidR="00B0043F">
        <w:rPr>
          <w:lang w:val="en-US"/>
        </w:rPr>
        <w:t xml:space="preserve">we </w:t>
      </w:r>
      <w:r w:rsidR="00E9776C">
        <w:rPr>
          <w:lang w:val="en-US"/>
        </w:rPr>
        <w:t>used the following steps</w:t>
      </w:r>
      <w:r w:rsidR="005600FA">
        <w:rPr>
          <w:lang w:val="en-US"/>
        </w:rPr>
        <w:t xml:space="preserve"> (which respects both the maximum TBS supportable in a TTI</w:t>
      </w:r>
      <w:r w:rsidR="000D228F">
        <w:rPr>
          <w:lang w:val="en-US"/>
        </w:rPr>
        <w:t>,</w:t>
      </w:r>
      <w:r w:rsidR="005600FA">
        <w:rPr>
          <w:lang w:val="en-US"/>
        </w:rPr>
        <w:t xml:space="preserve"> as well as the </w:t>
      </w:r>
      <w:r w:rsidR="00924856" w:rsidRPr="00924856">
        <w:rPr>
          <w:lang w:val="en-US"/>
        </w:rPr>
        <w:t>total soft buffer size</w:t>
      </w:r>
      <w:r w:rsidR="00924856">
        <w:rPr>
          <w:lang w:val="en-US"/>
        </w:rPr>
        <w:t xml:space="preserve"> </w:t>
      </w:r>
      <w:r w:rsidR="00592C71">
        <w:rPr>
          <w:lang w:val="en-US"/>
        </w:rPr>
        <w:t xml:space="preserve">of the UE, as given </w:t>
      </w:r>
      <w:r w:rsidR="000D228F">
        <w:rPr>
          <w:lang w:val="en-US"/>
        </w:rPr>
        <w:t>by</w:t>
      </w:r>
      <w:r w:rsidR="00592C71">
        <w:rPr>
          <w:lang w:val="en-US"/>
        </w:rPr>
        <w:t xml:space="preserve"> TS 36.306</w:t>
      </w:r>
      <w:r w:rsidR="005600FA">
        <w:rPr>
          <w:lang w:val="en-US"/>
        </w:rPr>
        <w:t>)</w:t>
      </w:r>
      <w:r w:rsidR="00E9776C">
        <w:rPr>
          <w:lang w:val="en-US"/>
        </w:rPr>
        <w:t>:</w:t>
      </w:r>
    </w:p>
    <w:p w14:paraId="415F143F" w14:textId="6088D754" w:rsidR="005A26F9" w:rsidRDefault="00E9776C" w:rsidP="00E9776C">
      <w:pPr>
        <w:pStyle w:val="ListParagraph"/>
        <w:numPr>
          <w:ilvl w:val="0"/>
          <w:numId w:val="15"/>
        </w:numPr>
        <w:rPr>
          <w:lang w:val="en-US"/>
        </w:rPr>
      </w:pPr>
      <w:r>
        <w:rPr>
          <w:lang w:val="en-US"/>
        </w:rPr>
        <w:t>C</w:t>
      </w:r>
      <w:r w:rsidR="00B0043F" w:rsidRPr="00E9776C">
        <w:rPr>
          <w:lang w:val="en-US"/>
        </w:rPr>
        <w:t xml:space="preserve">omputed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lang w:val="en-US"/>
              </w:rPr>
            </m:ctrlPr>
          </m:dPr>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soft</m:t>
                        </m:r>
                      </m:sub>
                    </m:sSub>
                  </m:num>
                  <m:den>
                    <m:r>
                      <w:rPr>
                        <w:rFonts w:ascii="Cambria Math" w:hAnsi="Cambria Math"/>
                        <w:lang w:val="en-US"/>
                      </w:rPr>
                      <m:t>M</m:t>
                    </m:r>
                  </m:den>
                </m:f>
              </m:e>
            </m:d>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LBRM</m:t>
            </m:r>
          </m:sub>
        </m:sSub>
      </m:oMath>
      <w:r w:rsidR="00B0043F" w:rsidRPr="00E9776C">
        <w:rPr>
          <w:lang w:val="en-US"/>
        </w:rPr>
        <w:t xml:space="preserve"> as the maximum </w:t>
      </w:r>
      <w:r w:rsidR="0038747B" w:rsidRPr="00E9776C">
        <w:rPr>
          <w:lang w:val="en-US"/>
        </w:rPr>
        <w:t>number of</w:t>
      </w:r>
      <w:r w:rsidR="00901D32" w:rsidRPr="00E9776C">
        <w:rPr>
          <w:lang w:val="en-US"/>
        </w:rPr>
        <w:t xml:space="preserve"> </w:t>
      </w:r>
      <w:r w:rsidR="0038747B" w:rsidRPr="00E9776C">
        <w:rPr>
          <w:lang w:val="en-US"/>
        </w:rPr>
        <w:t xml:space="preserve">soft </w:t>
      </w:r>
      <w:r w:rsidR="00F80EDA">
        <w:rPr>
          <w:lang w:val="en-US"/>
        </w:rPr>
        <w:t xml:space="preserve">information </w:t>
      </w:r>
      <w:r w:rsidR="0038747B" w:rsidRPr="00E9776C">
        <w:rPr>
          <w:lang w:val="en-US"/>
        </w:rPr>
        <w:t>bits per interleaved TB</w:t>
      </w:r>
      <w:r w:rsidR="00137179">
        <w:rPr>
          <w:lang w:val="en-US"/>
        </w:rPr>
        <w:t xml:space="preserve">, where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LBRM</m:t>
            </m:r>
          </m:sub>
        </m:sSub>
        <m:r>
          <w:rPr>
            <w:rFonts w:ascii="Cambria Math" w:hAnsi="Cambria Math"/>
            <w:lang w:val="en-US"/>
          </w:rPr>
          <m:t>=2/3</m:t>
        </m:r>
      </m:oMath>
    </w:p>
    <w:p w14:paraId="3421D451" w14:textId="61217346" w:rsidR="00137179" w:rsidRDefault="004027BB" w:rsidP="00E9776C">
      <w:pPr>
        <w:pStyle w:val="ListParagraph"/>
        <w:numPr>
          <w:ilvl w:val="0"/>
          <w:numId w:val="15"/>
        </w:numPr>
        <w:rPr>
          <w:lang w:val="en-US"/>
        </w:rPr>
      </w:pPr>
      <w:r>
        <w:rPr>
          <w:lang w:val="en-US"/>
        </w:rPr>
        <w:t xml:space="preserve">Determine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2</m:t>
            </m:r>
          </m:sub>
        </m:sSub>
        <m:r>
          <w:rPr>
            <w:rFonts w:ascii="Cambria Math" w:hAnsi="Cambria Math"/>
            <w:lang w:val="en-US"/>
          </w:rPr>
          <m:t>=TB</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max</m:t>
            </m:r>
          </m:sub>
        </m:sSub>
      </m:oMath>
      <w:r w:rsidR="00270E33">
        <w:rPr>
          <w:lang w:val="en-US"/>
        </w:rPr>
        <w:t>,</w:t>
      </w:r>
      <w:r>
        <w:rPr>
          <w:lang w:val="en-US"/>
        </w:rPr>
        <w:t xml:space="preserve"> </w:t>
      </w:r>
      <w:r w:rsidR="00E418A2">
        <w:rPr>
          <w:lang w:val="en-US"/>
        </w:rPr>
        <w:t>as the maximum TBS supportable in a TTI, for a given UE category</w:t>
      </w:r>
    </w:p>
    <w:p w14:paraId="0A678BC4" w14:textId="1BBBCDB4" w:rsidR="00E418A2" w:rsidRPr="00E9776C" w:rsidRDefault="00E418A2" w:rsidP="00E9776C">
      <w:pPr>
        <w:pStyle w:val="ListParagraph"/>
        <w:numPr>
          <w:ilvl w:val="0"/>
          <w:numId w:val="15"/>
        </w:numPr>
        <w:rPr>
          <w:lang w:val="en-US"/>
        </w:rPr>
      </w:pPr>
      <w:r>
        <w:rPr>
          <w:lang w:val="en-US"/>
        </w:rPr>
        <w:t xml:space="preserve">Compute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max</m:t>
            </m:r>
          </m:sub>
        </m:sSub>
        <m:r>
          <w:rPr>
            <w:rFonts w:ascii="Cambria Math" w:hAnsi="Cambria Math"/>
            <w:lang w:val="en-US"/>
          </w:rPr>
          <m:t>=</m:t>
        </m:r>
        <m:r>
          <m:rPr>
            <m:sty m:val="p"/>
          </m:rPr>
          <w:rPr>
            <w:rFonts w:ascii="Cambria Math" w:hAnsi="Cambria Math"/>
            <w:lang w:val="en-US"/>
          </w:rPr>
          <m:t>min⁡</m:t>
        </m:r>
        <m:r>
          <w:rPr>
            <w:rFonts w:ascii="Cambria Math" w:hAnsi="Cambria Math"/>
            <w:lang w:val="en-US"/>
          </w:rPr>
          <m: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2</m:t>
            </m:r>
          </m:sub>
        </m:sSub>
        <m:r>
          <w:rPr>
            <w:rFonts w:ascii="Cambria Math" w:hAnsi="Cambria Math"/>
            <w:lang w:val="en-US"/>
          </w:rPr>
          <m:t>}</m:t>
        </m:r>
      </m:oMath>
    </w:p>
    <w:p w14:paraId="70A4233A" w14:textId="3145FC45" w:rsidR="00CB61C6" w:rsidRDefault="00CB61C6" w:rsidP="00CB61C6">
      <w:pPr>
        <w:pStyle w:val="Caption"/>
        <w:keepNext/>
        <w:jc w:val="center"/>
      </w:pPr>
      <w:r>
        <w:t xml:space="preserve">Table </w:t>
      </w:r>
      <w:fldSimple w:instr=" SEQ Table \* ARABIC ">
        <w:r w:rsidR="004D1515">
          <w:rPr>
            <w:noProof/>
          </w:rPr>
          <w:t>3</w:t>
        </w:r>
      </w:fldSimple>
      <w:r>
        <w:t>:</w:t>
      </w:r>
      <w:r w:rsidRPr="00AC4381">
        <w:t xml:space="preserve"> Max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TBS</m:t>
            </m:r>
          </m:sub>
        </m:sSub>
        <m:r>
          <m:rPr>
            <m:sty m:val="bi"/>
          </m:rPr>
          <w:rPr>
            <w:rFonts w:ascii="Cambria Math" w:hAnsi="Cambria Math"/>
          </w:rPr>
          <m:t xml:space="preserve"> </m:t>
        </m:r>
      </m:oMath>
      <w:r w:rsidRPr="00AC4381">
        <w:t xml:space="preserve">supportable for different values of </w:t>
      </w:r>
      <m:oMath>
        <m:r>
          <m:rPr>
            <m:sty m:val="bi"/>
          </m:rPr>
          <w:rPr>
            <w:rFonts w:ascii="Cambria Math" w:hAnsi="Cambria Math"/>
          </w:rPr>
          <m:t>{N, M}</m:t>
        </m:r>
      </m:oMath>
      <w:r w:rsidRPr="00AC4381">
        <w:t xml:space="preserve"> for a Cat-12 UE</w:t>
      </w:r>
      <w:r w:rsidR="009E000B">
        <w:t xml:space="preserve"> in a 6 MHz UHF channel</w:t>
      </w:r>
    </w:p>
    <w:tbl>
      <w:tblPr>
        <w:tblStyle w:val="TableGrid"/>
        <w:tblW w:w="0" w:type="auto"/>
        <w:tblLook w:val="04A0" w:firstRow="1" w:lastRow="0" w:firstColumn="1" w:lastColumn="0" w:noHBand="0" w:noVBand="1"/>
      </w:tblPr>
      <w:tblGrid>
        <w:gridCol w:w="4135"/>
        <w:gridCol w:w="2160"/>
        <w:gridCol w:w="1530"/>
        <w:gridCol w:w="1525"/>
      </w:tblGrid>
      <w:tr w:rsidR="002012B0" w14:paraId="54212A57" w14:textId="77777777" w:rsidTr="007106A2">
        <w:tc>
          <w:tcPr>
            <w:tcW w:w="4135" w:type="dxa"/>
            <w:shd w:val="clear" w:color="auto" w:fill="000000" w:themeFill="text1"/>
          </w:tcPr>
          <w:p w14:paraId="51B26E05" w14:textId="77777777" w:rsidR="002012B0" w:rsidRDefault="002012B0" w:rsidP="00D43CED">
            <w:pPr>
              <w:jc w:val="center"/>
            </w:pPr>
          </w:p>
        </w:tc>
        <w:tc>
          <w:tcPr>
            <w:tcW w:w="2160" w:type="dxa"/>
          </w:tcPr>
          <w:p w14:paraId="4533A190" w14:textId="77777777" w:rsidR="002012B0" w:rsidRPr="0037055D" w:rsidRDefault="002012B0" w:rsidP="00D43CED">
            <w:pPr>
              <w:jc w:val="center"/>
              <w:rPr>
                <w:rFonts w:ascii="Aptos Display" w:hAnsi="Aptos Display"/>
                <w:b/>
                <w:bCs/>
              </w:rPr>
            </w:pPr>
            <m:oMathPara>
              <m:oMath>
                <m:r>
                  <m:rPr>
                    <m:sty m:val="bi"/>
                  </m:rPr>
                  <w:rPr>
                    <w:rFonts w:ascii="Cambria Math" w:hAnsi="Cambria Math"/>
                  </w:rPr>
                  <m:t>M=16</m:t>
                </m:r>
              </m:oMath>
            </m:oMathPara>
          </w:p>
        </w:tc>
        <w:tc>
          <w:tcPr>
            <w:tcW w:w="1530" w:type="dxa"/>
          </w:tcPr>
          <w:p w14:paraId="68C9F2CB" w14:textId="77777777" w:rsidR="002012B0" w:rsidRPr="0037055D" w:rsidRDefault="002012B0" w:rsidP="00D43CED">
            <w:pPr>
              <w:jc w:val="center"/>
              <w:rPr>
                <w:b/>
                <w:bCs/>
              </w:rPr>
            </w:pPr>
            <m:oMathPara>
              <m:oMath>
                <m:r>
                  <m:rPr>
                    <m:sty m:val="bi"/>
                  </m:rPr>
                  <w:rPr>
                    <w:rFonts w:ascii="Cambria Math" w:hAnsi="Cambria Math"/>
                  </w:rPr>
                  <m:t>M=32</m:t>
                </m:r>
              </m:oMath>
            </m:oMathPara>
          </w:p>
        </w:tc>
        <w:tc>
          <w:tcPr>
            <w:tcW w:w="1525" w:type="dxa"/>
          </w:tcPr>
          <w:p w14:paraId="26743BA7" w14:textId="77777777" w:rsidR="002012B0" w:rsidRPr="0037055D" w:rsidRDefault="002012B0" w:rsidP="00D43CED">
            <w:pPr>
              <w:jc w:val="center"/>
              <w:rPr>
                <w:b/>
                <w:bCs/>
              </w:rPr>
            </w:pPr>
            <m:oMathPara>
              <m:oMath>
                <m:r>
                  <m:rPr>
                    <m:sty m:val="bi"/>
                  </m:rPr>
                  <w:rPr>
                    <w:rFonts w:ascii="Cambria Math" w:hAnsi="Cambria Math"/>
                  </w:rPr>
                  <m:t>M=64</m:t>
                </m:r>
              </m:oMath>
            </m:oMathPara>
          </w:p>
        </w:tc>
      </w:tr>
      <w:tr w:rsidR="002012B0" w14:paraId="7CD066C2" w14:textId="77777777" w:rsidTr="007106A2">
        <w:tc>
          <w:tcPr>
            <w:tcW w:w="4135" w:type="dxa"/>
            <w:shd w:val="clear" w:color="auto" w:fill="auto"/>
          </w:tcPr>
          <w:p w14:paraId="1762400C" w14:textId="1378DFD3" w:rsidR="002012B0" w:rsidRPr="006D7E5F" w:rsidRDefault="00667591" w:rsidP="00D43CED">
            <w:pPr>
              <w:jc w:val="center"/>
              <w:rPr>
                <w:b/>
                <w:bCs/>
              </w:rPr>
            </w:pPr>
            <m:oMathPara>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max</m:t>
                    </m:r>
                  </m:sub>
                </m:sSub>
                <m:r>
                  <m:rPr>
                    <m:sty m:val="bi"/>
                  </m:rPr>
                  <w:rPr>
                    <w:rFonts w:ascii="Cambria Math" w:hAnsi="Cambria Math"/>
                  </w:rPr>
                  <m:t>=min</m:t>
                </m:r>
                <m:d>
                  <m:dPr>
                    <m:begChr m:val="{"/>
                    <m:endChr m:val="}"/>
                    <m:ctrlPr>
                      <w:rPr>
                        <w:rFonts w:ascii="Cambria Math" w:hAnsi="Cambria Math"/>
                        <w:b/>
                        <w:bCs/>
                        <w:i/>
                      </w:rPr>
                    </m:ctrlPr>
                  </m:dPr>
                  <m:e>
                    <m:d>
                      <m:dPr>
                        <m:ctrlPr>
                          <w:rPr>
                            <w:rFonts w:ascii="Cambria Math" w:hAnsi="Cambria Math"/>
                            <w:b/>
                            <w:bCs/>
                            <w:i/>
                          </w:rPr>
                        </m:ctrlPr>
                      </m:dPr>
                      <m:e>
                        <m:d>
                          <m:dPr>
                            <m:begChr m:val="⌊"/>
                            <m:endChr m:val="⌋"/>
                            <m:ctrlPr>
                              <w:rPr>
                                <w:rFonts w:ascii="Cambria Math" w:hAnsi="Cambria Math"/>
                                <w:i/>
                                <w:lang w:val="en-US"/>
                              </w:rPr>
                            </m:ctrlPr>
                          </m:dPr>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soft</m:t>
                                        </m:r>
                                      </m:sub>
                                    </m:sSub>
                                  </m:num>
                                  <m:den>
                                    <m:r>
                                      <w:rPr>
                                        <w:rFonts w:ascii="Cambria Math" w:hAnsi="Cambria Math"/>
                                        <w:lang w:val="en-US"/>
                                      </w:rPr>
                                      <m:t>M</m:t>
                                    </m:r>
                                  </m:den>
                                </m:f>
                              </m:e>
                            </m:d>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LBRM</m:t>
                            </m:r>
                          </m:sub>
                        </m:sSub>
                        <m:ctrlPr>
                          <w:rPr>
                            <w:rFonts w:ascii="Cambria Math" w:hAnsi="Cambria Math"/>
                            <w:i/>
                            <w:lang w:val="en-US"/>
                          </w:rPr>
                        </m:ctrlPr>
                      </m:e>
                    </m:d>
                    <m:r>
                      <w:rPr>
                        <w:rFonts w:ascii="Cambria Math" w:hAnsi="Cambria Math"/>
                        <w:lang w:val="en-US"/>
                      </w:rPr>
                      <m:t>, TB</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max</m:t>
                        </m:r>
                      </m:sub>
                    </m:sSub>
                  </m:e>
                </m:d>
              </m:oMath>
            </m:oMathPara>
          </w:p>
        </w:tc>
        <w:tc>
          <w:tcPr>
            <w:tcW w:w="2160" w:type="dxa"/>
          </w:tcPr>
          <w:p w14:paraId="2F3FCA2D" w14:textId="0FDF72E3" w:rsidR="002012B0" w:rsidRPr="00232C82" w:rsidRDefault="002012B0" w:rsidP="00D43CED">
            <w:pPr>
              <w:jc w:val="center"/>
              <w:rPr>
                <w:b/>
                <w:bCs/>
              </w:rPr>
            </w:pPr>
            <w:r w:rsidRPr="00232C82">
              <w:rPr>
                <w:b/>
                <w:bCs/>
              </w:rPr>
              <w:t>195816</w:t>
            </w:r>
          </w:p>
        </w:tc>
        <w:tc>
          <w:tcPr>
            <w:tcW w:w="1530" w:type="dxa"/>
          </w:tcPr>
          <w:p w14:paraId="3D3BF491" w14:textId="694685AE" w:rsidR="002012B0" w:rsidRPr="00232C82" w:rsidRDefault="002012B0" w:rsidP="00D43CED">
            <w:pPr>
              <w:jc w:val="center"/>
              <w:rPr>
                <w:rFonts w:ascii="Aptos Display" w:hAnsi="Aptos Display"/>
                <w:b/>
                <w:bCs/>
              </w:rPr>
            </w:pPr>
            <w:r w:rsidRPr="00232C82">
              <w:rPr>
                <w:b/>
                <w:bCs/>
              </w:rPr>
              <w:t>152,256</w:t>
            </w:r>
          </w:p>
        </w:tc>
        <w:tc>
          <w:tcPr>
            <w:tcW w:w="1525" w:type="dxa"/>
          </w:tcPr>
          <w:p w14:paraId="40223ECF" w14:textId="388D89BB" w:rsidR="002012B0" w:rsidRPr="00232C82" w:rsidRDefault="002012B0" w:rsidP="00D43CED">
            <w:pPr>
              <w:jc w:val="center"/>
              <w:rPr>
                <w:rFonts w:ascii="Aptos" w:eastAsia="Aptos" w:hAnsi="Aptos"/>
                <w:b/>
                <w:bCs/>
              </w:rPr>
            </w:pPr>
            <w:r w:rsidRPr="00232C82">
              <w:rPr>
                <w:b/>
                <w:bCs/>
              </w:rPr>
              <w:t>76,128</w:t>
            </w:r>
          </w:p>
        </w:tc>
      </w:tr>
      <w:tr w:rsidR="007106A2" w14:paraId="2FC52A51" w14:textId="77777777" w:rsidTr="007106A2">
        <w:tc>
          <w:tcPr>
            <w:tcW w:w="4135" w:type="dxa"/>
          </w:tcPr>
          <w:p w14:paraId="62031F54" w14:textId="77777777" w:rsidR="002012B0" w:rsidRPr="0037055D" w:rsidRDefault="002012B0" w:rsidP="00D43CED">
            <w:pPr>
              <w:jc w:val="center"/>
              <w:rPr>
                <w:b/>
                <w:bCs/>
              </w:rPr>
            </w:pPr>
            <m:oMathPara>
              <m:oMath>
                <m:r>
                  <m:rPr>
                    <m:sty m:val="bi"/>
                  </m:rPr>
                  <w:rPr>
                    <w:rFonts w:ascii="Cambria Math" w:hAnsi="Cambria Math"/>
                  </w:rPr>
                  <m:t>N=16</m:t>
                </m:r>
              </m:oMath>
            </m:oMathPara>
          </w:p>
        </w:tc>
        <w:tc>
          <w:tcPr>
            <w:tcW w:w="2160" w:type="dxa"/>
            <w:shd w:val="clear" w:color="auto" w:fill="F7CAAC" w:themeFill="accent2" w:themeFillTint="66"/>
          </w:tcPr>
          <w:p w14:paraId="2CD5C749" w14:textId="085A9BBF" w:rsidR="002012B0" w:rsidRDefault="002012B0" w:rsidP="00D43CED">
            <w:pPr>
              <w:jc w:val="center"/>
            </w:pPr>
            <w:r>
              <w:t xml:space="preserve">Max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m:t>
              </m:r>
            </m:oMath>
            <w:r>
              <w:rPr>
                <w:rFonts w:eastAsiaTheme="minorEastAsia"/>
              </w:rPr>
              <w:t>1</w:t>
            </w:r>
            <w:r w:rsidR="0059198E">
              <w:rPr>
                <w:rFonts w:eastAsiaTheme="minorEastAsia"/>
              </w:rPr>
              <w:t>8</w:t>
            </w:r>
          </w:p>
        </w:tc>
        <w:tc>
          <w:tcPr>
            <w:tcW w:w="1530" w:type="dxa"/>
            <w:shd w:val="clear" w:color="auto" w:fill="F7CAAC" w:themeFill="accent2" w:themeFillTint="66"/>
          </w:tcPr>
          <w:p w14:paraId="204B1955" w14:textId="5960602C" w:rsidR="002012B0" w:rsidRDefault="002012B0" w:rsidP="00D43CED">
            <w:pPr>
              <w:jc w:val="center"/>
            </w:pPr>
            <w:r>
              <w:t xml:space="preserve">Max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=15</m:t>
              </m:r>
            </m:oMath>
          </w:p>
        </w:tc>
        <w:tc>
          <w:tcPr>
            <w:tcW w:w="1525" w:type="dxa"/>
            <w:shd w:val="clear" w:color="auto" w:fill="F7CAAC" w:themeFill="accent2" w:themeFillTint="66"/>
          </w:tcPr>
          <w:p w14:paraId="7C17953C" w14:textId="1C05BE5B" w:rsidR="002012B0" w:rsidRDefault="002012B0" w:rsidP="00D43CED">
            <w:pPr>
              <w:jc w:val="center"/>
            </w:pPr>
            <w:r>
              <w:t xml:space="preserve">Max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=8</m:t>
              </m:r>
            </m:oMath>
          </w:p>
        </w:tc>
      </w:tr>
      <w:tr w:rsidR="007106A2" w14:paraId="2D30CD9E" w14:textId="77777777" w:rsidTr="007106A2">
        <w:tc>
          <w:tcPr>
            <w:tcW w:w="4135" w:type="dxa"/>
          </w:tcPr>
          <w:p w14:paraId="39F5214B" w14:textId="77777777" w:rsidR="002012B0" w:rsidRPr="0037055D" w:rsidRDefault="002012B0" w:rsidP="00D43CED">
            <w:pPr>
              <w:jc w:val="center"/>
              <w:rPr>
                <w:b/>
                <w:bCs/>
              </w:rPr>
            </w:pPr>
            <m:oMathPara>
              <m:oMath>
                <m:r>
                  <m:rPr>
                    <m:sty m:val="bi"/>
                  </m:rPr>
                  <w:rPr>
                    <w:rFonts w:ascii="Cambria Math" w:hAnsi="Cambria Math"/>
                  </w:rPr>
                  <m:t>N=32</m:t>
                </m:r>
              </m:oMath>
            </m:oMathPara>
          </w:p>
        </w:tc>
        <w:tc>
          <w:tcPr>
            <w:tcW w:w="2160" w:type="dxa"/>
            <w:shd w:val="clear" w:color="auto" w:fill="F7CAAC" w:themeFill="accent2" w:themeFillTint="66"/>
          </w:tcPr>
          <w:p w14:paraId="0C0B191C" w14:textId="7D800156" w:rsidR="002012B0" w:rsidRPr="00F2626C" w:rsidRDefault="002012B0" w:rsidP="00D43CED">
            <w:pPr>
              <w:jc w:val="center"/>
              <w:rPr>
                <w:rFonts w:ascii="Cambria Math" w:hAnsi="Cambria Math"/>
                <w:i/>
              </w:rPr>
            </w:pPr>
            <w:r>
              <w:t xml:space="preserve">Max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=11</m:t>
              </m:r>
            </m:oMath>
          </w:p>
        </w:tc>
        <w:tc>
          <w:tcPr>
            <w:tcW w:w="1530" w:type="dxa"/>
            <w:shd w:val="clear" w:color="auto" w:fill="F7CAAC" w:themeFill="accent2" w:themeFillTint="66"/>
          </w:tcPr>
          <w:p w14:paraId="20CEF900" w14:textId="2B6F337A" w:rsidR="002012B0" w:rsidRDefault="002012B0" w:rsidP="00D43CED">
            <w:pPr>
              <w:jc w:val="center"/>
            </w:pPr>
            <w:r>
              <w:t xml:space="preserve">Max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=8</m:t>
              </m:r>
            </m:oMath>
          </w:p>
        </w:tc>
        <w:tc>
          <w:tcPr>
            <w:tcW w:w="1525" w:type="dxa"/>
            <w:shd w:val="clear" w:color="auto" w:fill="F7CAAC" w:themeFill="accent2" w:themeFillTint="66"/>
          </w:tcPr>
          <w:p w14:paraId="3F3346D2" w14:textId="55B809C2" w:rsidR="002012B0" w:rsidRDefault="002012B0" w:rsidP="00D43CED">
            <w:pPr>
              <w:jc w:val="center"/>
            </w:pPr>
            <w:r>
              <w:t xml:space="preserve">Max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=4</m:t>
              </m:r>
            </m:oMath>
          </w:p>
        </w:tc>
      </w:tr>
      <w:tr w:rsidR="007106A2" w14:paraId="5FEB1AB7" w14:textId="77777777" w:rsidTr="007106A2">
        <w:tc>
          <w:tcPr>
            <w:tcW w:w="4135" w:type="dxa"/>
          </w:tcPr>
          <w:p w14:paraId="444CEC62" w14:textId="77777777" w:rsidR="002012B0" w:rsidRPr="0037055D" w:rsidRDefault="002012B0" w:rsidP="00D43CED">
            <w:pPr>
              <w:jc w:val="center"/>
              <w:rPr>
                <w:b/>
                <w:bCs/>
              </w:rPr>
            </w:pPr>
            <m:oMathPara>
              <m:oMath>
                <m:r>
                  <m:rPr>
                    <m:sty m:val="bi"/>
                  </m:rPr>
                  <w:rPr>
                    <w:rFonts w:ascii="Cambria Math" w:hAnsi="Cambria Math"/>
                  </w:rPr>
                  <m:t>N=64</m:t>
                </m:r>
              </m:oMath>
            </m:oMathPara>
          </w:p>
        </w:tc>
        <w:tc>
          <w:tcPr>
            <w:tcW w:w="2160" w:type="dxa"/>
            <w:shd w:val="clear" w:color="auto" w:fill="F7CAAC" w:themeFill="accent2" w:themeFillTint="66"/>
          </w:tcPr>
          <w:p w14:paraId="5615381A" w14:textId="133055DA" w:rsidR="002012B0" w:rsidRDefault="002012B0" w:rsidP="00D43CED">
            <w:pPr>
              <w:jc w:val="center"/>
            </w:pPr>
            <w:r>
              <w:t xml:space="preserve">Max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=5</m:t>
              </m:r>
            </m:oMath>
          </w:p>
        </w:tc>
        <w:tc>
          <w:tcPr>
            <w:tcW w:w="1530" w:type="dxa"/>
            <w:shd w:val="clear" w:color="auto" w:fill="F7CAAC" w:themeFill="accent2" w:themeFillTint="66"/>
          </w:tcPr>
          <w:p w14:paraId="071628BF" w14:textId="5458DC15" w:rsidR="002012B0" w:rsidRDefault="002012B0" w:rsidP="00D43CED">
            <w:pPr>
              <w:jc w:val="center"/>
            </w:pPr>
            <w:r>
              <w:t xml:space="preserve">Max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=4</m:t>
              </m:r>
            </m:oMath>
          </w:p>
        </w:tc>
        <w:tc>
          <w:tcPr>
            <w:tcW w:w="1525" w:type="dxa"/>
            <w:shd w:val="clear" w:color="auto" w:fill="F7CAAC" w:themeFill="accent2" w:themeFillTint="66"/>
          </w:tcPr>
          <w:p w14:paraId="7825DF0E" w14:textId="165D1824" w:rsidR="002012B0" w:rsidRDefault="002012B0" w:rsidP="00D43CED">
            <w:pPr>
              <w:jc w:val="center"/>
            </w:pPr>
            <w:r>
              <w:t xml:space="preserve">Max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=1</m:t>
              </m:r>
            </m:oMath>
          </w:p>
        </w:tc>
      </w:tr>
    </w:tbl>
    <w:p w14:paraId="64E55F4F" w14:textId="77777777" w:rsidR="00F600AF" w:rsidRDefault="00F600AF" w:rsidP="00EA72AC">
      <w:pPr>
        <w:rPr>
          <w:lang w:val="en-US"/>
        </w:rPr>
      </w:pPr>
    </w:p>
    <w:p w14:paraId="56B9A9D1" w14:textId="3DBF4745" w:rsidR="001637D5" w:rsidRPr="004C2911" w:rsidRDefault="008C0B5A" w:rsidP="00EA72AC">
      <w:pPr>
        <w:rPr>
          <w:b/>
          <w:bCs/>
          <w:lang w:val="en-US"/>
        </w:rPr>
      </w:pPr>
      <w:r w:rsidRPr="004C2911">
        <w:rPr>
          <w:b/>
          <w:bCs/>
          <w:i/>
          <w:iCs/>
          <w:u w:val="single"/>
          <w:lang w:val="en-US"/>
        </w:rPr>
        <w:t>Observation</w:t>
      </w:r>
      <w:r w:rsidR="00D13FD1">
        <w:rPr>
          <w:b/>
          <w:bCs/>
          <w:i/>
          <w:iCs/>
          <w:u w:val="single"/>
          <w:lang w:val="en-US"/>
        </w:rPr>
        <w:t xml:space="preserve"> 4</w:t>
      </w:r>
      <w:r w:rsidRPr="004C2911">
        <w:rPr>
          <w:b/>
          <w:bCs/>
          <w:lang w:val="en-US"/>
        </w:rPr>
        <w:t xml:space="preserve">: </w:t>
      </w:r>
      <w:r w:rsidR="00921C02" w:rsidRPr="004C2911">
        <w:rPr>
          <w:b/>
          <w:bCs/>
          <w:lang w:val="en-US"/>
        </w:rPr>
        <w:t xml:space="preserve">Several MCSs can be supported with values of </w:t>
      </w:r>
      <m:oMath>
        <m:r>
          <m:rPr>
            <m:sty m:val="bi"/>
          </m:rPr>
          <w:rPr>
            <w:rFonts w:ascii="Cambria Math" w:hAnsi="Cambria Math"/>
            <w:lang w:val="en-US"/>
          </w:rPr>
          <m:t>M,N</m:t>
        </m:r>
      </m:oMath>
      <w:r w:rsidR="00921C02" w:rsidRPr="004C2911">
        <w:rPr>
          <w:b/>
          <w:bCs/>
          <w:lang w:val="en-US"/>
        </w:rPr>
        <w:t xml:space="preserve"> up to </w:t>
      </w:r>
      <m:oMath>
        <m:r>
          <m:rPr>
            <m:sty m:val="bi"/>
          </m:rPr>
          <w:rPr>
            <w:rFonts w:ascii="Cambria Math" w:hAnsi="Cambria Math"/>
            <w:lang w:val="en-US"/>
          </w:rPr>
          <m:t>64</m:t>
        </m:r>
      </m:oMath>
      <w:r w:rsidR="00D80EE5" w:rsidRPr="004C2911">
        <w:rPr>
          <w:b/>
          <w:bCs/>
          <w:lang w:val="en-US"/>
        </w:rPr>
        <w:t xml:space="preserve">, while </w:t>
      </w:r>
      <w:r w:rsidR="001637D5" w:rsidRPr="004C2911">
        <w:rPr>
          <w:b/>
          <w:bCs/>
          <w:lang w:val="en-US"/>
        </w:rPr>
        <w:t>remaining</w:t>
      </w:r>
      <w:r w:rsidR="00D80EE5" w:rsidRPr="004C2911">
        <w:rPr>
          <w:b/>
          <w:bCs/>
          <w:lang w:val="en-US"/>
        </w:rPr>
        <w:t xml:space="preserve"> within the processing constraints of the UE</w:t>
      </w:r>
      <w:r w:rsidR="002E3664">
        <w:rPr>
          <w:b/>
          <w:bCs/>
          <w:lang w:val="en-US"/>
        </w:rPr>
        <w:t>,</w:t>
      </w:r>
      <w:r w:rsidR="000F191C" w:rsidRPr="004C2911">
        <w:rPr>
          <w:b/>
          <w:bCs/>
          <w:lang w:val="en-US"/>
        </w:rPr>
        <w:t xml:space="preserve"> in terms of its </w:t>
      </w:r>
      <w:r w:rsidR="00924856" w:rsidRPr="00924856">
        <w:rPr>
          <w:b/>
          <w:bCs/>
          <w:lang w:val="en-US"/>
        </w:rPr>
        <w:t>total soft buffer size</w:t>
      </w:r>
      <w:r w:rsidR="002E3664">
        <w:rPr>
          <w:b/>
          <w:bCs/>
          <w:lang w:val="en-US"/>
        </w:rPr>
        <w:t xml:space="preserve"> </w:t>
      </w:r>
      <w:r w:rsidR="000F191C" w:rsidRPr="004C2911">
        <w:rPr>
          <w:b/>
          <w:bCs/>
          <w:lang w:val="en-US"/>
        </w:rPr>
        <w:t>and maximum supportable TBS.</w:t>
      </w:r>
    </w:p>
    <w:p w14:paraId="1513F906" w14:textId="77F4F11E" w:rsidR="001637D5" w:rsidRPr="004C2911" w:rsidRDefault="001637D5" w:rsidP="001637D5">
      <w:pPr>
        <w:pStyle w:val="ListParagraph"/>
        <w:numPr>
          <w:ilvl w:val="0"/>
          <w:numId w:val="15"/>
        </w:numPr>
        <w:rPr>
          <w:b/>
          <w:bCs/>
          <w:lang w:val="en-US"/>
        </w:rPr>
      </w:pPr>
      <w:r w:rsidRPr="004C2911">
        <w:rPr>
          <w:b/>
          <w:bCs/>
          <w:lang w:val="en-US"/>
        </w:rPr>
        <w:t>For a Cat 12 UE, over a 6 MHz UHF channel</w:t>
      </w:r>
      <w:r w:rsidR="005C2333" w:rsidRPr="004C2911">
        <w:rPr>
          <w:b/>
          <w:bCs/>
          <w:lang w:val="en-US"/>
        </w:rPr>
        <w:t>:</w:t>
      </w:r>
    </w:p>
    <w:p w14:paraId="0FC53B86" w14:textId="630C8DC6" w:rsidR="005C2333" w:rsidRPr="004C2911" w:rsidRDefault="004C2911" w:rsidP="005C2333">
      <w:pPr>
        <w:pStyle w:val="ListParagraph"/>
        <w:numPr>
          <w:ilvl w:val="1"/>
          <w:numId w:val="15"/>
        </w:numPr>
        <w:rPr>
          <w:b/>
          <w:bCs/>
          <w:lang w:val="en-US"/>
        </w:rPr>
      </w:pPr>
      <m:oMath>
        <m:r>
          <m:rPr>
            <m:sty m:val="bi"/>
          </m:rPr>
          <w:rPr>
            <w:rFonts w:ascii="Cambria Math" w:hAnsi="Cambria Math"/>
            <w:lang w:val="en-US"/>
          </w:rPr>
          <m:t>{N=16, M=32}</m:t>
        </m:r>
      </m:oMath>
      <w:r w:rsidR="00211426" w:rsidRPr="004C2911">
        <w:rPr>
          <w:b/>
          <w:bCs/>
          <w:lang w:val="en-US"/>
        </w:rPr>
        <w:t xml:space="preserve"> can support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TBS</m:t>
            </m:r>
          </m:sub>
        </m:sSub>
        <m:r>
          <m:rPr>
            <m:sty m:val="bi"/>
          </m:rPr>
          <w:rPr>
            <w:rFonts w:ascii="Cambria Math" w:hAnsi="Cambria Math"/>
            <w:lang w:val="en-US"/>
          </w:rPr>
          <m:t>≤15</m:t>
        </m:r>
      </m:oMath>
    </w:p>
    <w:p w14:paraId="46503D35" w14:textId="15570FCE" w:rsidR="001C28EE" w:rsidRPr="004C2911" w:rsidRDefault="004C2911" w:rsidP="001C28EE">
      <w:pPr>
        <w:pStyle w:val="ListParagraph"/>
        <w:numPr>
          <w:ilvl w:val="1"/>
          <w:numId w:val="15"/>
        </w:numPr>
        <w:rPr>
          <w:b/>
          <w:bCs/>
          <w:lang w:val="en-US"/>
        </w:rPr>
      </w:pPr>
      <m:oMath>
        <m:r>
          <m:rPr>
            <m:sty m:val="bi"/>
          </m:rPr>
          <w:rPr>
            <w:rFonts w:ascii="Cambria Math" w:hAnsi="Cambria Math"/>
            <w:lang w:val="en-US"/>
          </w:rPr>
          <m:t>{N=16, M=64}</m:t>
        </m:r>
      </m:oMath>
      <w:r w:rsidR="001C28EE" w:rsidRPr="004C2911">
        <w:rPr>
          <w:b/>
          <w:bCs/>
          <w:lang w:val="en-US"/>
        </w:rPr>
        <w:t xml:space="preserve"> can support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TBS</m:t>
            </m:r>
          </m:sub>
        </m:sSub>
        <m:r>
          <m:rPr>
            <m:sty m:val="bi"/>
          </m:rPr>
          <w:rPr>
            <w:rFonts w:ascii="Cambria Math" w:hAnsi="Cambria Math"/>
            <w:lang w:val="en-US"/>
          </w:rPr>
          <m:t>≤8</m:t>
        </m:r>
      </m:oMath>
    </w:p>
    <w:p w14:paraId="2EEF131D" w14:textId="682603E7" w:rsidR="001C28EE" w:rsidRDefault="004C2911" w:rsidP="001C28EE">
      <w:pPr>
        <w:pStyle w:val="ListParagraph"/>
        <w:numPr>
          <w:ilvl w:val="1"/>
          <w:numId w:val="15"/>
        </w:numPr>
        <w:rPr>
          <w:b/>
          <w:bCs/>
          <w:lang w:val="en-US"/>
        </w:rPr>
      </w:pPr>
      <m:oMath>
        <m:r>
          <m:rPr>
            <m:sty m:val="bi"/>
          </m:rPr>
          <w:rPr>
            <w:rFonts w:ascii="Cambria Math" w:hAnsi="Cambria Math"/>
            <w:lang w:val="en-US"/>
          </w:rPr>
          <m:t>{N=32, M=64}</m:t>
        </m:r>
      </m:oMath>
      <w:r w:rsidR="001C28EE" w:rsidRPr="004C2911">
        <w:rPr>
          <w:b/>
          <w:bCs/>
          <w:lang w:val="en-US"/>
        </w:rPr>
        <w:t xml:space="preserve"> can support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TBS</m:t>
            </m:r>
          </m:sub>
        </m:sSub>
        <m:r>
          <m:rPr>
            <m:sty m:val="bi"/>
          </m:rPr>
          <w:rPr>
            <w:rFonts w:ascii="Cambria Math" w:hAnsi="Cambria Math"/>
            <w:lang w:val="en-US"/>
          </w:rPr>
          <m:t>≤4</m:t>
        </m:r>
      </m:oMath>
    </w:p>
    <w:p w14:paraId="7D92730D" w14:textId="55D511C7" w:rsidR="004C2911" w:rsidRPr="00970F5B" w:rsidRDefault="006A4B9F" w:rsidP="004C2911">
      <w:pPr>
        <w:rPr>
          <w:lang w:val="en-US"/>
        </w:rPr>
      </w:pPr>
      <w:r w:rsidRPr="00970F5B">
        <w:rPr>
          <w:lang w:val="en-US"/>
        </w:rPr>
        <w:t xml:space="preserve">Note that, while we have shown the supportable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TBS</m:t>
            </m:r>
          </m:sub>
        </m:sSub>
      </m:oMath>
      <w:r w:rsidRPr="00970F5B">
        <w:rPr>
          <w:lang w:val="en-US"/>
        </w:rPr>
        <w:t xml:space="preserve"> values for a Cat 12 UE </w:t>
      </w:r>
      <w:r w:rsidR="00880FFA" w:rsidRPr="00970F5B">
        <w:rPr>
          <w:lang w:val="en-US"/>
        </w:rPr>
        <w:t xml:space="preserve">in Table </w:t>
      </w:r>
      <w:r w:rsidR="00560C3A">
        <w:rPr>
          <w:lang w:val="en-US"/>
        </w:rPr>
        <w:t>3</w:t>
      </w:r>
      <w:r w:rsidRPr="00970F5B">
        <w:rPr>
          <w:lang w:val="en-US"/>
        </w:rPr>
        <w:t xml:space="preserve">, </w:t>
      </w:r>
      <w:r w:rsidR="0067717F" w:rsidRPr="00970F5B">
        <w:rPr>
          <w:lang w:val="en-US"/>
        </w:rPr>
        <w:t xml:space="preserve">for higher category UEs, with larger </w:t>
      </w:r>
      <w:r w:rsidR="00924856" w:rsidRPr="00924856">
        <w:rPr>
          <w:lang w:val="en-US"/>
        </w:rPr>
        <w:t>total soft buffer size</w:t>
      </w:r>
      <w:r w:rsidR="00924856">
        <w:rPr>
          <w:lang w:val="en-US"/>
        </w:rPr>
        <w:t>s</w:t>
      </w:r>
      <w:r w:rsidR="0067717F" w:rsidRPr="00970F5B">
        <w:rPr>
          <w:lang w:val="en-US"/>
        </w:rPr>
        <w:t xml:space="preserve"> and/or large</w:t>
      </w:r>
      <w:r w:rsidR="00880FFA" w:rsidRPr="00970F5B">
        <w:rPr>
          <w:lang w:val="en-US"/>
        </w:rPr>
        <w:t>r</w:t>
      </w:r>
      <w:r w:rsidR="0067717F" w:rsidRPr="00970F5B">
        <w:rPr>
          <w:lang w:val="en-US"/>
        </w:rPr>
        <w:t xml:space="preserve"> maximum TBSs supporte</w:t>
      </w:r>
      <w:r w:rsidR="00880FFA" w:rsidRPr="00970F5B">
        <w:rPr>
          <w:lang w:val="en-US"/>
        </w:rPr>
        <w:t xml:space="preserve">d, even larger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TBS</m:t>
            </m:r>
          </m:sub>
        </m:sSub>
      </m:oMath>
      <w:r w:rsidR="00880FFA" w:rsidRPr="00970F5B">
        <w:rPr>
          <w:lang w:val="en-US"/>
        </w:rPr>
        <w:t xml:space="preserve"> values can be supported. </w:t>
      </w:r>
      <w:r w:rsidR="005572F0" w:rsidRPr="00970F5B">
        <w:rPr>
          <w:lang w:val="en-US"/>
        </w:rPr>
        <w:t xml:space="preserve">The provision to harness maximum time-diversity for such UEs </w:t>
      </w:r>
      <w:r w:rsidR="00DF7FAB" w:rsidRPr="00970F5B">
        <w:rPr>
          <w:lang w:val="en-US"/>
        </w:rPr>
        <w:t xml:space="preserve">should not be restricted by limiting the configurable values of </w:t>
      </w:r>
      <m:oMath>
        <m:r>
          <w:rPr>
            <w:rFonts w:ascii="Cambria Math" w:hAnsi="Cambria Math"/>
            <w:lang w:val="en-US"/>
          </w:rPr>
          <m:t>M</m:t>
        </m:r>
      </m:oMath>
      <w:r w:rsidR="00DF7FAB" w:rsidRPr="00970F5B">
        <w:rPr>
          <w:lang w:val="en-US"/>
        </w:rPr>
        <w:t xml:space="preserve"> and </w:t>
      </w:r>
      <m:oMath>
        <m:r>
          <w:rPr>
            <w:rFonts w:ascii="Cambria Math" w:hAnsi="Cambria Math"/>
            <w:lang w:val="en-US"/>
          </w:rPr>
          <m:t>N</m:t>
        </m:r>
      </m:oMath>
      <w:r w:rsidR="00DF7FAB" w:rsidRPr="00970F5B">
        <w:rPr>
          <w:lang w:val="en-US"/>
        </w:rPr>
        <w:t>.</w:t>
      </w:r>
    </w:p>
    <w:p w14:paraId="04198FCB" w14:textId="2BDC8C8A" w:rsidR="00DF7FAB" w:rsidRPr="00970F5B" w:rsidRDefault="00DF7FAB" w:rsidP="004C2911">
      <w:pPr>
        <w:rPr>
          <w:lang w:val="en-US"/>
        </w:rPr>
      </w:pPr>
      <w:r w:rsidRPr="00970F5B">
        <w:rPr>
          <w:lang w:val="en-US"/>
        </w:rPr>
        <w:t>With the above discussion in mind, we make the following proposal</w:t>
      </w:r>
      <w:r w:rsidR="004A1325" w:rsidRPr="00970F5B">
        <w:rPr>
          <w:lang w:val="en-US"/>
        </w:rPr>
        <w:t>.</w:t>
      </w:r>
    </w:p>
    <w:p w14:paraId="239D6AEC" w14:textId="324953F1" w:rsidR="004A1325" w:rsidRDefault="004A1325" w:rsidP="004C2911">
      <w:pPr>
        <w:rPr>
          <w:b/>
          <w:bCs/>
          <w:lang w:val="en-US"/>
        </w:rPr>
      </w:pPr>
      <w:r w:rsidRPr="00970F5B">
        <w:rPr>
          <w:b/>
          <w:bCs/>
          <w:i/>
          <w:iCs/>
          <w:u w:val="single"/>
          <w:lang w:val="en-US"/>
        </w:rPr>
        <w:t>Proposal</w:t>
      </w:r>
      <w:r w:rsidR="00D13FD1">
        <w:rPr>
          <w:b/>
          <w:bCs/>
          <w:i/>
          <w:iCs/>
          <w:u w:val="single"/>
          <w:lang w:val="en-US"/>
        </w:rPr>
        <w:t xml:space="preserve"> 5</w:t>
      </w:r>
      <w:r>
        <w:rPr>
          <w:b/>
          <w:bCs/>
          <w:lang w:val="en-US"/>
        </w:rPr>
        <w:t xml:space="preserve">: For time-interleaving parameters </w:t>
      </w:r>
      <m:oMath>
        <m:r>
          <m:rPr>
            <m:sty m:val="bi"/>
          </m:rPr>
          <w:rPr>
            <w:rFonts w:ascii="Cambria Math" w:hAnsi="Cambria Math"/>
            <w:lang w:val="en-US"/>
          </w:rPr>
          <m:t>N</m:t>
        </m:r>
      </m:oMath>
      <w:r>
        <w:rPr>
          <w:b/>
          <w:bCs/>
          <w:lang w:val="en-US"/>
        </w:rPr>
        <w:t xml:space="preserve"> and </w:t>
      </w:r>
      <m:oMath>
        <m:r>
          <m:rPr>
            <m:sty m:val="bi"/>
          </m:rPr>
          <w:rPr>
            <w:rFonts w:ascii="Cambria Math" w:hAnsi="Cambria Math"/>
            <w:lang w:val="en-US"/>
          </w:rPr>
          <m:t>M</m:t>
        </m:r>
      </m:oMath>
      <w:r w:rsidR="00903F8B">
        <w:rPr>
          <w:b/>
          <w:bCs/>
          <w:lang w:val="en-US"/>
        </w:rPr>
        <w:t>,</w:t>
      </w:r>
      <w:r>
        <w:rPr>
          <w:b/>
          <w:bCs/>
          <w:lang w:val="en-US"/>
        </w:rPr>
        <w:t xml:space="preserve"> the following </w:t>
      </w:r>
      <w:r w:rsidR="00970F5B">
        <w:rPr>
          <w:b/>
          <w:bCs/>
          <w:lang w:val="en-US"/>
        </w:rPr>
        <w:t xml:space="preserve">additional </w:t>
      </w:r>
      <w:r>
        <w:rPr>
          <w:b/>
          <w:bCs/>
          <w:lang w:val="en-US"/>
        </w:rPr>
        <w:t>values are supported</w:t>
      </w:r>
      <w:r w:rsidR="00970F5B">
        <w:rPr>
          <w:b/>
          <w:bCs/>
          <w:lang w:val="en-US"/>
        </w:rPr>
        <w:t>:</w:t>
      </w:r>
    </w:p>
    <w:p w14:paraId="19AB47DF" w14:textId="6AB273C3" w:rsidR="00970F5B" w:rsidRDefault="00970F5B" w:rsidP="00970F5B">
      <w:pPr>
        <w:pStyle w:val="ListParagraph"/>
        <w:numPr>
          <w:ilvl w:val="0"/>
          <w:numId w:val="15"/>
        </w:numPr>
        <w:rPr>
          <w:b/>
          <w:bCs/>
          <w:lang w:val="en-US"/>
        </w:rPr>
      </w:pPr>
      <m:oMath>
        <m:r>
          <m:rPr>
            <m:sty m:val="bi"/>
          </m:rPr>
          <w:rPr>
            <w:rFonts w:ascii="Cambria Math" w:hAnsi="Cambria Math"/>
            <w:lang w:val="en-US"/>
          </w:rPr>
          <m:t>N=16,32,64</m:t>
        </m:r>
      </m:oMath>
    </w:p>
    <w:p w14:paraId="14A480E9" w14:textId="3511E267" w:rsidR="00970F5B" w:rsidRDefault="00970F5B" w:rsidP="00970F5B">
      <w:pPr>
        <w:pStyle w:val="ListParagraph"/>
        <w:numPr>
          <w:ilvl w:val="0"/>
          <w:numId w:val="15"/>
        </w:numPr>
        <w:rPr>
          <w:b/>
          <w:bCs/>
          <w:lang w:val="en-US"/>
        </w:rPr>
      </w:pPr>
      <m:oMath>
        <m:r>
          <m:rPr>
            <m:sty m:val="bi"/>
          </m:rPr>
          <w:rPr>
            <w:rFonts w:ascii="Cambria Math" w:hAnsi="Cambria Math"/>
            <w:lang w:val="en-US"/>
          </w:rPr>
          <m:t>M=32, 64</m:t>
        </m:r>
      </m:oMath>
    </w:p>
    <w:p w14:paraId="59AC3D8D" w14:textId="318EE852" w:rsidR="00FD11FE" w:rsidRDefault="002D567F" w:rsidP="00FD11FE">
      <w:pPr>
        <w:pStyle w:val="Heading1"/>
        <w:numPr>
          <w:ilvl w:val="0"/>
          <w:numId w:val="1"/>
        </w:numPr>
        <w:tabs>
          <w:tab w:val="num" w:pos="720"/>
        </w:tabs>
        <w:ind w:left="720" w:hanging="720"/>
        <w:jc w:val="both"/>
      </w:pPr>
      <w:r w:rsidRPr="002D567F">
        <w:lastRenderedPageBreak/>
        <w:t xml:space="preserve">Frequency </w:t>
      </w:r>
      <w:proofErr w:type="spellStart"/>
      <w:r w:rsidRPr="002D567F">
        <w:t>Interleaver</w:t>
      </w:r>
      <w:proofErr w:type="spellEnd"/>
    </w:p>
    <w:p w14:paraId="7533A124" w14:textId="3085C465" w:rsidR="00E5586B" w:rsidRDefault="006F762C" w:rsidP="00E5586B">
      <w:r>
        <w:t xml:space="preserve">With regards to the row-column frequency </w:t>
      </w:r>
      <w:proofErr w:type="spellStart"/>
      <w:r>
        <w:t>interleaver</w:t>
      </w:r>
      <w:proofErr w:type="spellEnd"/>
      <w:r>
        <w:t>, the following agreement was made.</w:t>
      </w:r>
    </w:p>
    <w:p w14:paraId="373D7CCB" w14:textId="77777777" w:rsidR="005359DD" w:rsidRPr="001916A5" w:rsidRDefault="005359DD" w:rsidP="005359DD">
      <w:pPr>
        <w:ind w:left="720"/>
        <w:rPr>
          <w:rFonts w:eastAsia="PMingLiU"/>
          <w:bCs/>
        </w:rPr>
      </w:pPr>
      <w:r w:rsidRPr="00575742">
        <w:rPr>
          <w:rFonts w:eastAsia="PMingLiU"/>
          <w:bCs/>
          <w:highlight w:val="green"/>
        </w:rPr>
        <w:t>Agreement</w:t>
      </w:r>
    </w:p>
    <w:p w14:paraId="4CE93FE7" w14:textId="77777777" w:rsidR="005359DD" w:rsidRDefault="005359DD" w:rsidP="005359DD">
      <w:pPr>
        <w:ind w:left="720"/>
        <w:rPr>
          <w:lang w:eastAsia="ko-KR"/>
        </w:rPr>
      </w:pPr>
      <w:r>
        <w:rPr>
          <w:lang w:eastAsia="ko-KR"/>
        </w:rPr>
        <w:t>The previous agreement is modified as follows:</w:t>
      </w:r>
    </w:p>
    <w:p w14:paraId="2B4557B0" w14:textId="77777777" w:rsidR="005359DD" w:rsidRDefault="005359DD" w:rsidP="005359DD">
      <w:pPr>
        <w:ind w:left="920"/>
        <w:rPr>
          <w:rFonts w:eastAsia="PMingLiU"/>
          <w:bCs/>
        </w:rPr>
      </w:pPr>
      <w:r>
        <w:rPr>
          <w:rFonts w:eastAsia="PMingLiU"/>
          <w:bCs/>
        </w:rPr>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-1</m:t>
                </m:r>
              </m:e>
            </m:d>
          </m:e>
        </m:d>
      </m:oMath>
      <w:r>
        <w:rPr>
          <w:rFonts w:eastAsia="PMingLiU"/>
          <w:bCs/>
        </w:rPr>
        <w:t xml:space="preserve"> is interleaved, according to the principles of subclause 5.1.4.1.1 of TS 36.212 as follows</w:t>
      </w:r>
    </w:p>
    <w:p w14:paraId="1E41BB74" w14:textId="77777777" w:rsidR="005359DD" w:rsidRDefault="005359DD" w:rsidP="005359DD">
      <w:pPr>
        <w:numPr>
          <w:ilvl w:val="0"/>
          <w:numId w:val="4"/>
        </w:numPr>
        <w:spacing w:after="0"/>
        <w:ind w:left="1640"/>
        <w:rPr>
          <w:rFonts w:eastAsia="PMingLiU"/>
          <w:bCs/>
        </w:rPr>
      </w:pPr>
      <w:r>
        <w:rPr>
          <w:rFonts w:eastAsia="PMingLiU"/>
          <w:bCs/>
        </w:rPr>
        <w:t xml:space="preserve">Set the number of columns of the frequency </w:t>
      </w:r>
      <w:proofErr w:type="spellStart"/>
      <w:r>
        <w:rPr>
          <w:rFonts w:eastAsia="PMingLiU"/>
          <w:bCs/>
        </w:rPr>
        <w:t>interleaver</w:t>
      </w:r>
      <w:proofErr w:type="spellEnd"/>
      <w:r>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=X</m:t>
        </m:r>
      </m:oMath>
      <w:r>
        <w:rPr>
          <w:rFonts w:eastAsia="PMingLiU"/>
          <w:bCs/>
        </w:rPr>
        <w:t xml:space="preserve">, set the number of rows </w:t>
      </w:r>
      <m:oMath>
        <m:r>
          <w:rPr>
            <w:rFonts w:ascii="Cambria Math" w:eastAsia="PMingLiU" w:hAnsi="Cambria Math" w:cs="Aptos"/>
            <w:sz w:val="24"/>
            <w:lang w:val="en-US"/>
          </w:rPr>
          <m:t>R</m:t>
        </m:r>
      </m:oMath>
      <w:r>
        <w:rPr>
          <w:rFonts w:eastAsia="PMingLiU"/>
          <w:bCs/>
        </w:rPr>
        <w:t xml:space="preserve"> to be the minimum integer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hint="eastAsia"/>
          <w:bCs/>
          <w:iCs/>
          <w:sz w:val="24"/>
          <w:lang w:val="en-US"/>
        </w:rPr>
        <w:t>,</w:t>
      </w:r>
      <w:r>
        <w:rPr>
          <w:rFonts w:eastAsia="PMingLiU"/>
          <w:bCs/>
          <w:iCs/>
          <w:sz w:val="24"/>
          <w:lang w:val="en-US"/>
        </w:rPr>
        <w:t xml:space="preserve"> where </w:t>
      </w:r>
      <w:r>
        <w:rPr>
          <w:rFonts w:eastAsia="PMingLiU"/>
          <w:bCs/>
        </w:rPr>
        <w:t xml:space="preserve">Z </w:t>
      </w:r>
      <w:r>
        <w:rPr>
          <w:rFonts w:eastAsia="PMingLiU"/>
          <w:bCs/>
          <w:iCs/>
          <w:lang w:val="en-US"/>
        </w:rPr>
        <w:t>is the number of data REs in one OFDM symbol</w:t>
      </w:r>
    </w:p>
    <w:p w14:paraId="5AC113AD" w14:textId="77777777" w:rsidR="005359DD" w:rsidRPr="00D86982" w:rsidRDefault="005359DD" w:rsidP="005359DD">
      <w:pPr>
        <w:numPr>
          <w:ilvl w:val="1"/>
          <w:numId w:val="4"/>
        </w:numPr>
        <w:spacing w:after="0"/>
        <w:ind w:left="2360"/>
        <w:rPr>
          <w:rFonts w:eastAsia="PMingLiU"/>
          <w:bCs/>
        </w:rPr>
      </w:pPr>
      <w:r w:rsidRPr="00D86982">
        <w:rPr>
          <w:rFonts w:eastAsia="PMingLiU"/>
          <w:bCs/>
        </w:rPr>
        <w:t>FFS: How to determine X</w:t>
      </w:r>
    </w:p>
    <w:p w14:paraId="3C1CB914" w14:textId="77777777" w:rsidR="005359DD" w:rsidRDefault="005359DD" w:rsidP="005359DD">
      <w:pPr>
        <w:numPr>
          <w:ilvl w:val="2"/>
          <w:numId w:val="4"/>
        </w:numPr>
        <w:spacing w:after="0"/>
        <w:ind w:left="3080"/>
        <w:rPr>
          <w:rFonts w:eastAsia="PMingLiU"/>
          <w:color w:val="FF0000"/>
        </w:rPr>
      </w:pPr>
      <w:r w:rsidRPr="00D86982">
        <w:rPr>
          <w:rFonts w:eastAsia="PMingLiU"/>
          <w:color w:val="FF0000"/>
        </w:rPr>
        <w:t xml:space="preserve">Option 1: X is equal to the number of </w:t>
      </w:r>
      <w:proofErr w:type="spellStart"/>
      <w:r w:rsidRPr="00D86982">
        <w:rPr>
          <w:rFonts w:eastAsia="PMingLiU"/>
          <w:color w:val="FF0000"/>
        </w:rPr>
        <w:t>codeblocks</w:t>
      </w:r>
      <w:proofErr w:type="spellEnd"/>
      <w:r w:rsidRPr="00D86982">
        <w:rPr>
          <w:rFonts w:eastAsia="PMingLiU"/>
          <w:color w:val="FF0000"/>
        </w:rPr>
        <w:t xml:space="preserve"> that are mapped to the OFDM symbol</w:t>
      </w:r>
    </w:p>
    <w:p w14:paraId="34F4F6F4" w14:textId="77777777" w:rsidR="005359DD" w:rsidRPr="00D86982" w:rsidRDefault="005359DD" w:rsidP="005359DD">
      <w:pPr>
        <w:numPr>
          <w:ilvl w:val="2"/>
          <w:numId w:val="4"/>
        </w:numPr>
        <w:spacing w:after="0"/>
        <w:ind w:left="3080"/>
        <w:rPr>
          <w:rFonts w:eastAsia="PMingLiU"/>
          <w:color w:val="FF0000"/>
        </w:rPr>
      </w:pPr>
      <w:r>
        <w:rPr>
          <w:rFonts w:eastAsia="PMingLiU" w:hint="eastAsia"/>
          <w:color w:val="FF0000"/>
        </w:rPr>
        <w:t>O</w:t>
      </w:r>
      <w:r>
        <w:rPr>
          <w:rFonts w:eastAsia="PMingLiU"/>
          <w:color w:val="FF0000"/>
        </w:rPr>
        <w:t>ption 2: X=32</w:t>
      </w:r>
    </w:p>
    <w:p w14:paraId="34B2BB71" w14:textId="77777777" w:rsidR="005359DD" w:rsidRPr="00D86982" w:rsidRDefault="005359DD" w:rsidP="005359DD">
      <w:pPr>
        <w:numPr>
          <w:ilvl w:val="2"/>
          <w:numId w:val="4"/>
        </w:numPr>
        <w:spacing w:after="0"/>
        <w:ind w:left="3080"/>
        <w:rPr>
          <w:rFonts w:eastAsia="PMingLiU"/>
          <w:color w:val="FF0000"/>
        </w:rPr>
      </w:pPr>
      <w:r w:rsidRPr="00D86982">
        <w:rPr>
          <w:rFonts w:eastAsia="PMingLiU"/>
          <w:color w:val="FF0000"/>
        </w:rPr>
        <w:t xml:space="preserve">Other options </w:t>
      </w:r>
      <w:r>
        <w:rPr>
          <w:rFonts w:eastAsia="PMingLiU"/>
          <w:color w:val="FF0000"/>
        </w:rPr>
        <w:t xml:space="preserve">are </w:t>
      </w:r>
      <w:r w:rsidRPr="00D86982">
        <w:rPr>
          <w:rFonts w:eastAsia="PMingLiU"/>
          <w:color w:val="FF0000"/>
        </w:rPr>
        <w:t>not precluded.</w:t>
      </w:r>
    </w:p>
    <w:p w14:paraId="47CDBEDC" w14:textId="77777777" w:rsidR="005359DD" w:rsidRDefault="005359DD" w:rsidP="005359DD">
      <w:pPr>
        <w:numPr>
          <w:ilvl w:val="0"/>
          <w:numId w:val="4"/>
        </w:numPr>
        <w:spacing w:after="0"/>
        <w:ind w:left="1640"/>
        <w:rPr>
          <w:rFonts w:eastAsia="PMingLiU"/>
          <w:bCs/>
        </w:rPr>
      </w:pPr>
      <w:r>
        <w:rPr>
          <w:rFonts w:eastAsia="PMingLiU"/>
          <w:bCs/>
        </w:rPr>
        <w:t xml:space="preserve">Append </w:t>
      </w:r>
      <m:oMath>
        <m:r>
          <w:rPr>
            <w:rFonts w:ascii="Cambria Math" w:eastAsia="PMingLiU" w:hAnsi="Cambria Math" w:cs="Aptos"/>
          </w:rPr>
          <m:t>y</m:t>
        </m:r>
      </m:oMath>
      <w:r>
        <w:rPr>
          <w:rFonts w:eastAsia="PMingLiU"/>
          <w:bCs/>
        </w:rPr>
        <w:t xml:space="preserve"> with </w:t>
      </w:r>
      <m:oMath>
        <m:r>
          <w:rPr>
            <w:rFonts w:ascii="Cambria Math" w:eastAsia="PMingLiU" w:hAnsi="Cambria Math" w:cs="Aptos"/>
          </w:rPr>
          <m:t>&lt;NULL&gt;</m:t>
        </m:r>
      </m:oMath>
      <w:r>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14:paraId="3B1FCB79" w14:textId="77777777" w:rsidR="005359DD" w:rsidRDefault="005359DD" w:rsidP="005359DD">
      <w:pPr>
        <w:numPr>
          <w:ilvl w:val="0"/>
          <w:numId w:val="4"/>
        </w:numPr>
        <w:spacing w:after="0"/>
        <w:ind w:left="1640"/>
        <w:rPr>
          <w:rFonts w:eastAsia="PMingLiU"/>
          <w:bCs/>
        </w:rPr>
      </w:pPr>
      <w:r>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column-wise,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Pr>
          <w:rFonts w:eastAsia="PMingLiU"/>
          <w:bCs/>
        </w:rPr>
        <w:t xml:space="preserve"> in column 0 of row 0.</w:t>
      </w:r>
    </w:p>
    <w:p w14:paraId="4DCDBAB8" w14:textId="77777777" w:rsidR="005359DD" w:rsidRDefault="005359DD" w:rsidP="005359DD">
      <w:pPr>
        <w:numPr>
          <w:ilvl w:val="0"/>
          <w:numId w:val="4"/>
        </w:numPr>
        <w:spacing w:after="0"/>
        <w:ind w:left="1640"/>
        <w:rPr>
          <w:rFonts w:eastAsia="PMingLiU"/>
          <w:bCs/>
        </w:rPr>
      </w:pPr>
      <w:r w:rsidRPr="00D86982">
        <w:rPr>
          <w:rFonts w:eastAsia="PMingLiU"/>
          <w:bCs/>
        </w:rPr>
        <w:t>FFS whether the rows and elements in each row will be permuted, with details to be further studied, e.g.,</w:t>
      </w:r>
      <w:r>
        <w:rPr>
          <w:rFonts w:eastAsia="PMingLiU"/>
          <w:bCs/>
        </w:rPr>
        <w:t xml:space="preserve"> intra-row cyclic shifts, inter-row permutations</w:t>
      </w:r>
    </w:p>
    <w:p w14:paraId="688115E9" w14:textId="77777777" w:rsidR="005359DD" w:rsidRDefault="005359DD" w:rsidP="005359DD">
      <w:pPr>
        <w:numPr>
          <w:ilvl w:val="0"/>
          <w:numId w:val="4"/>
        </w:numPr>
        <w:spacing w:after="0"/>
        <w:ind w:left="1640"/>
        <w:rPr>
          <w:rFonts w:eastAsia="PMingLiU"/>
          <w:bCs/>
        </w:rPr>
      </w:pPr>
      <w:r>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row-wise, excluding the </w:t>
      </w:r>
      <m:oMath>
        <m:r>
          <w:rPr>
            <w:rFonts w:ascii="Cambria Math" w:eastAsia="PMingLiU" w:hAnsi="Cambria Math" w:cs="Aptos"/>
          </w:rPr>
          <m:t>&lt;NULL&gt;s</m:t>
        </m:r>
      </m:oMath>
      <w:r>
        <w:rPr>
          <w:rFonts w:eastAsia="PMingLiU"/>
          <w:bCs/>
        </w:rPr>
        <w:t>.</w:t>
      </w:r>
    </w:p>
    <w:p w14:paraId="3B326928" w14:textId="77777777" w:rsidR="005359DD" w:rsidRDefault="005359DD" w:rsidP="005359DD">
      <w:pPr>
        <w:numPr>
          <w:ilvl w:val="0"/>
          <w:numId w:val="4"/>
        </w:numPr>
        <w:spacing w:after="0"/>
        <w:ind w:left="1640"/>
        <w:rPr>
          <w:rFonts w:eastAsia="PMingLiU"/>
          <w:bCs/>
        </w:rPr>
      </w:pPr>
      <w:r>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shall then be mapped to resource elements, according to clause 6.3.5 of TS 36.211.</w:t>
      </w:r>
    </w:p>
    <w:p w14:paraId="17F8F162" w14:textId="77777777" w:rsidR="005359DD" w:rsidRDefault="005359DD" w:rsidP="005359DD">
      <w:pPr>
        <w:ind w:left="920"/>
        <w:rPr>
          <w:rFonts w:eastAsiaTheme="minorEastAsia"/>
          <w:bCs/>
        </w:rPr>
      </w:pPr>
      <w:r w:rsidRPr="00D86982">
        <w:rPr>
          <w:rFonts w:eastAsia="PMingLiU"/>
          <w:bCs/>
        </w:rPr>
        <w:t xml:space="preserve">FFS: whether to apply a cyclic shift offset, and </w:t>
      </w:r>
      <w:r w:rsidRPr="00D86982">
        <w:rPr>
          <w:rFonts w:eastAsiaTheme="minorEastAsia"/>
          <w:bCs/>
        </w:rPr>
        <w:t>the details of the cyclic shift offset for the concatenated frequency</w:t>
      </w:r>
      <w:r>
        <w:rPr>
          <w:rFonts w:eastAsiaTheme="minorEastAsia"/>
          <w:bCs/>
        </w:rPr>
        <w:t xml:space="preserve"> </w:t>
      </w:r>
      <w:proofErr w:type="spellStart"/>
      <w:r>
        <w:rPr>
          <w:rFonts w:eastAsiaTheme="minorEastAsia"/>
          <w:bCs/>
        </w:rPr>
        <w:t>interleaver</w:t>
      </w:r>
      <w:proofErr w:type="spellEnd"/>
      <w:r>
        <w:rPr>
          <w:rFonts w:eastAsiaTheme="minorEastAsia"/>
          <w:bCs/>
        </w:rPr>
        <w:t xml:space="preserve"> outputs of all OFDM symbols before the mapping to REs of a subframe, where the cyclic shift offset is dependent on the RV index.</w:t>
      </w:r>
    </w:p>
    <w:p w14:paraId="777DA2AB" w14:textId="253F5193" w:rsidR="00206C52" w:rsidRDefault="00206C52" w:rsidP="00206C52">
      <w:pPr>
        <w:rPr>
          <w:rFonts w:eastAsiaTheme="minorEastAsia"/>
          <w:bCs/>
        </w:rPr>
      </w:pPr>
      <w:r>
        <w:rPr>
          <w:rFonts w:eastAsiaTheme="minorEastAsia"/>
          <w:bCs/>
        </w:rPr>
        <w:t xml:space="preserve">Guidance was also provided in terms of evaluation of the frequency </w:t>
      </w:r>
      <w:proofErr w:type="spellStart"/>
      <w:r>
        <w:rPr>
          <w:rFonts w:eastAsiaTheme="minorEastAsia"/>
          <w:bCs/>
        </w:rPr>
        <w:t>interleaver</w:t>
      </w:r>
      <w:proofErr w:type="spellEnd"/>
      <w:r>
        <w:rPr>
          <w:rFonts w:eastAsiaTheme="minorEastAsia"/>
          <w:bCs/>
        </w:rPr>
        <w:t xml:space="preserve"> over the</w:t>
      </w:r>
      <w:r w:rsidR="00CD3E96">
        <w:rPr>
          <w:rFonts w:eastAsiaTheme="minorEastAsia"/>
          <w:bCs/>
        </w:rPr>
        <w:t xml:space="preserve"> “Two Path Ensemble” channel, as reproduced below. This is a particularly relevant channel model to test the performance of </w:t>
      </w:r>
      <w:proofErr w:type="spellStart"/>
      <w:r w:rsidR="00CD3E96">
        <w:rPr>
          <w:rFonts w:eastAsiaTheme="minorEastAsia"/>
          <w:bCs/>
        </w:rPr>
        <w:t>interleavers</w:t>
      </w:r>
      <w:proofErr w:type="spellEnd"/>
      <w:r w:rsidR="00CD3E96">
        <w:rPr>
          <w:rFonts w:eastAsiaTheme="minorEastAsia"/>
          <w:bCs/>
        </w:rPr>
        <w:t xml:space="preserve"> over Single Frequency Networks (SFNs),</w:t>
      </w:r>
      <w:r w:rsidR="000F5F63">
        <w:rPr>
          <w:rFonts w:eastAsiaTheme="minorEastAsia"/>
          <w:bCs/>
        </w:rPr>
        <w:t xml:space="preserve"> where multiple strong paths (from the transmitters constituting the SFN) </w:t>
      </w:r>
      <w:r w:rsidR="00251C72">
        <w:rPr>
          <w:rFonts w:eastAsiaTheme="minorEastAsia"/>
          <w:bCs/>
        </w:rPr>
        <w:t>can arrive with different delays, in the overall channel impulse response.</w:t>
      </w:r>
      <w:r w:rsidR="00CD3E96">
        <w:rPr>
          <w:rFonts w:eastAsiaTheme="minorEastAsia"/>
          <w:bCs/>
        </w:rPr>
        <w:t xml:space="preserve"> </w:t>
      </w:r>
      <w:r>
        <w:rPr>
          <w:rFonts w:eastAsiaTheme="minorEastAsia"/>
          <w:bCs/>
        </w:rPr>
        <w:t xml:space="preserve"> </w:t>
      </w:r>
    </w:p>
    <w:p w14:paraId="1387CEBB" w14:textId="77777777" w:rsidR="002232AB" w:rsidRPr="00575742" w:rsidRDefault="002232AB" w:rsidP="002232AB">
      <w:pPr>
        <w:ind w:left="720"/>
        <w:rPr>
          <w:b/>
          <w:lang w:eastAsia="ko-KR"/>
        </w:rPr>
      </w:pPr>
      <w:r w:rsidRPr="00575742">
        <w:rPr>
          <w:b/>
          <w:lang w:eastAsia="ko-KR"/>
        </w:rPr>
        <w:t>Guidance for the next meeting:</w:t>
      </w:r>
    </w:p>
    <w:p w14:paraId="09AB8130" w14:textId="7DB62952" w:rsidR="002232AB" w:rsidRPr="002232AB" w:rsidRDefault="002232AB" w:rsidP="002232AB">
      <w:pPr>
        <w:ind w:left="720"/>
        <w:rPr>
          <w:bCs/>
          <w:color w:val="000000" w:themeColor="text1"/>
          <w:lang w:val="en-US"/>
        </w:rPr>
      </w:pPr>
      <w:r w:rsidRPr="00575742">
        <w:rPr>
          <w:bCs/>
          <w:color w:val="000000" w:themeColor="text1"/>
          <w:lang w:val="en-US"/>
        </w:rPr>
        <w:t xml:space="preserve">To evaluate frequency </w:t>
      </w:r>
      <w:proofErr w:type="spellStart"/>
      <w:r w:rsidRPr="00575742">
        <w:rPr>
          <w:bCs/>
          <w:color w:val="000000" w:themeColor="text1"/>
          <w:lang w:val="en-US"/>
        </w:rPr>
        <w:t>interleavers</w:t>
      </w:r>
      <w:proofErr w:type="spellEnd"/>
      <w:r w:rsidRPr="00575742">
        <w:rPr>
          <w:bCs/>
          <w:color w:val="000000" w:themeColor="text1"/>
          <w:lang w:val="en-US"/>
        </w:rPr>
        <w:t xml:space="preserve">, the “Two Path Ensemble” channel profile defined in </w:t>
      </w:r>
      <w:r w:rsidRPr="00575742">
        <w:rPr>
          <w:rFonts w:hint="eastAsia"/>
          <w:bCs/>
          <w:color w:val="000000" w:themeColor="text1"/>
          <w:lang w:val="en-US"/>
        </w:rPr>
        <w:t xml:space="preserve">Table A.1.1, Annex A of </w:t>
      </w:r>
      <w:hyperlink r:id="rId13" w:history="1">
        <w:r w:rsidRPr="00575742">
          <w:rPr>
            <w:rStyle w:val="Hyperlink"/>
            <w:rFonts w:hint="eastAsia"/>
            <w:bCs/>
            <w:lang w:val="en-US"/>
          </w:rPr>
          <w:t>A325-2024-04</w:t>
        </w:r>
      </w:hyperlink>
      <w:r w:rsidRPr="00575742">
        <w:rPr>
          <w:rFonts w:hint="eastAsia"/>
          <w:bCs/>
          <w:color w:val="000000" w:themeColor="text1"/>
          <w:lang w:val="en-US"/>
        </w:rPr>
        <w:t>”</w:t>
      </w:r>
      <w:r w:rsidRPr="00575742">
        <w:rPr>
          <w:bCs/>
          <w:color w:val="000000" w:themeColor="text1"/>
          <w:lang w:val="en-US"/>
        </w:rPr>
        <w:t xml:space="preserve"> (with delay to be selected by proponents but less than 0.95*CP)</w:t>
      </w:r>
      <w:r>
        <w:rPr>
          <w:bCs/>
          <w:color w:val="000000" w:themeColor="text1"/>
          <w:lang w:val="en-US"/>
        </w:rPr>
        <w:t xml:space="preserve"> can be used by companies</w:t>
      </w:r>
      <w:r w:rsidRPr="00575742">
        <w:rPr>
          <w:bCs/>
          <w:color w:val="000000" w:themeColor="text1"/>
          <w:lang w:val="en-US"/>
        </w:rPr>
        <w:t>.</w:t>
      </w:r>
    </w:p>
    <w:p w14:paraId="2DCE63DD" w14:textId="63AA4CD8" w:rsidR="006F762C" w:rsidRDefault="005359DD" w:rsidP="00E5586B">
      <w:r>
        <w:t>In this section, we will mainly focus on the following aspects</w:t>
      </w:r>
      <w:r w:rsidR="00206C52">
        <w:t xml:space="preserve">, that are important for the design of the frequency </w:t>
      </w:r>
      <w:proofErr w:type="spellStart"/>
      <w:r w:rsidR="00206C52">
        <w:t>interleaver</w:t>
      </w:r>
      <w:proofErr w:type="spellEnd"/>
      <w:r w:rsidR="00C37B21">
        <w:t xml:space="preserve">, </w:t>
      </w:r>
      <w:r w:rsidR="00E06674">
        <w:t xml:space="preserve">and </w:t>
      </w:r>
      <w:r w:rsidR="00C37B21">
        <w:t>provid</w:t>
      </w:r>
      <w:r w:rsidR="00E06674">
        <w:t>e</w:t>
      </w:r>
      <w:r w:rsidR="00C37B21">
        <w:t xml:space="preserve"> simulation results supporting our proposals</w:t>
      </w:r>
      <w:r w:rsidR="00E06674">
        <w:t xml:space="preserve"> in the process</w:t>
      </w:r>
      <w:r w:rsidR="00CF72C5">
        <w:t>:</w:t>
      </w:r>
    </w:p>
    <w:p w14:paraId="51D4451E" w14:textId="1F6E6FCF" w:rsidR="00CF72C5" w:rsidRDefault="00CF72C5" w:rsidP="00CF72C5">
      <w:pPr>
        <w:pStyle w:val="ListParagraph"/>
        <w:numPr>
          <w:ilvl w:val="0"/>
          <w:numId w:val="4"/>
        </w:numPr>
      </w:pPr>
      <w:r>
        <w:t xml:space="preserve">The necessity of cyclic shifts applied to the rows of the frequency </w:t>
      </w:r>
      <w:proofErr w:type="spellStart"/>
      <w:r>
        <w:t>interleaver</w:t>
      </w:r>
      <w:proofErr w:type="spellEnd"/>
      <w:r w:rsidR="0026203E">
        <w:t xml:space="preserve">, to provide protection against strong nulls in </w:t>
      </w:r>
      <w:r w:rsidR="00C37B21">
        <w:t>frequency</w:t>
      </w:r>
    </w:p>
    <w:p w14:paraId="7E5419C4" w14:textId="113F628B" w:rsidR="00C37B21" w:rsidRDefault="00E06674" w:rsidP="00CF72C5">
      <w:pPr>
        <w:pStyle w:val="ListParagraph"/>
        <w:numPr>
          <w:ilvl w:val="0"/>
          <w:numId w:val="4"/>
        </w:numPr>
      </w:pPr>
      <w:r>
        <w:t xml:space="preserve">The importance of </w:t>
      </w:r>
      <w:r w:rsidR="00B574B0">
        <w:t xml:space="preserve">appropriately selecting the number of columns, </w:t>
      </w:r>
      <m:oMath>
        <m:r>
          <w:rPr>
            <w:rFonts w:ascii="Cambria Math" w:hAnsi="Cambria Math"/>
          </w:rPr>
          <m:t>C</m:t>
        </m:r>
      </m:oMath>
      <w:r w:rsidR="00B574B0">
        <w:t xml:space="preserve">, in the </w:t>
      </w:r>
      <w:proofErr w:type="spellStart"/>
      <w:r w:rsidR="00B574B0">
        <w:t>interleaver</w:t>
      </w:r>
      <w:proofErr w:type="spellEnd"/>
      <w:r w:rsidR="00B574B0">
        <w:t xml:space="preserve"> design.</w:t>
      </w:r>
    </w:p>
    <w:p w14:paraId="38C1C37C" w14:textId="12CF9B19" w:rsidR="0022633B" w:rsidRDefault="0022633B" w:rsidP="00CF72C5">
      <w:pPr>
        <w:pStyle w:val="ListParagraph"/>
        <w:numPr>
          <w:ilvl w:val="0"/>
          <w:numId w:val="4"/>
        </w:numPr>
      </w:pPr>
      <w:r>
        <w:t xml:space="preserve">The impact of different numerologies (i.e., </w:t>
      </w:r>
      <w:r w:rsidR="00856CB0">
        <w:t>number of OFDM symbols in a subframe</w:t>
      </w:r>
      <w:r>
        <w:t>)</w:t>
      </w:r>
      <w:r w:rsidR="00856CB0">
        <w:t xml:space="preserve"> on the </w:t>
      </w:r>
      <w:proofErr w:type="spellStart"/>
      <w:r w:rsidR="00856CB0">
        <w:t>interleaver</w:t>
      </w:r>
      <w:proofErr w:type="spellEnd"/>
      <w:r w:rsidR="00856CB0">
        <w:t xml:space="preserve"> design</w:t>
      </w:r>
    </w:p>
    <w:p w14:paraId="336C1FF6" w14:textId="39EE63BA" w:rsidR="00E25993" w:rsidRDefault="00E04338" w:rsidP="00E25993">
      <w:pPr>
        <w:pStyle w:val="Style2"/>
        <w:numPr>
          <w:ilvl w:val="1"/>
          <w:numId w:val="1"/>
        </w:numPr>
      </w:pPr>
      <w:r>
        <w:t xml:space="preserve">Insights from </w:t>
      </w:r>
      <w:r w:rsidR="0022633B">
        <w:t xml:space="preserve">a </w:t>
      </w:r>
      <w:r>
        <w:t>numerolog</w:t>
      </w:r>
      <w:r w:rsidR="0022633B">
        <w:t>y</w:t>
      </w:r>
      <w:r>
        <w:t xml:space="preserve"> with </w:t>
      </w:r>
      <w:r w:rsidR="0022633B">
        <w:t>one OFDM symbol per subframe</w:t>
      </w:r>
      <w:r w:rsidR="0015183B">
        <w:t xml:space="preserve"> </w:t>
      </w:r>
    </w:p>
    <w:p w14:paraId="370988EB" w14:textId="77777777" w:rsidR="001A1A9E" w:rsidRDefault="001A1A9E" w:rsidP="001A1A9E"/>
    <w:p w14:paraId="6F22D239" w14:textId="18A4AF12" w:rsidR="000020E3" w:rsidRDefault="009856A7" w:rsidP="000020E3">
      <w:r>
        <w:t xml:space="preserve">We </w:t>
      </w:r>
      <w:r w:rsidR="002A6016">
        <w:t xml:space="preserve">first </w:t>
      </w:r>
      <w:r>
        <w:t xml:space="preserve">evaluate the performance of </w:t>
      </w:r>
      <w:r w:rsidR="00782194">
        <w:t xml:space="preserve">the frequency </w:t>
      </w:r>
      <w:proofErr w:type="spellStart"/>
      <w:r w:rsidR="00782194">
        <w:t>interleaver</w:t>
      </w:r>
      <w:proofErr w:type="spellEnd"/>
      <w:r w:rsidR="00782194">
        <w:t xml:space="preserve"> </w:t>
      </w:r>
      <w:r w:rsidR="00782194" w:rsidRPr="003D666E">
        <w:t>in [</w:t>
      </w:r>
      <w:r w:rsidR="003D666E" w:rsidRPr="003D666E">
        <w:t>1</w:t>
      </w:r>
      <w:r w:rsidR="00782194" w:rsidRPr="003D666E">
        <w:t>]</w:t>
      </w:r>
      <w:r w:rsidR="00AA0848" w:rsidRPr="003D666E">
        <w:t>,</w:t>
      </w:r>
      <w:r w:rsidR="00AA0848">
        <w:t xml:space="preserve"> using the </w:t>
      </w:r>
      <w:r w:rsidR="002A6016">
        <w:t>{</w:t>
      </w:r>
      <m:oMath>
        <m:r>
          <w:rPr>
            <w:rFonts w:ascii="Cambria Math" w:hAnsi="Cambria Math"/>
          </w:rPr>
          <m:t>200μs</m:t>
        </m:r>
      </m:oMath>
      <w:r w:rsidR="00AA0848">
        <w:t xml:space="preserve"> CP / </w:t>
      </w:r>
      <m:oMath>
        <m:r>
          <w:rPr>
            <w:rFonts w:ascii="Cambria Math" w:hAnsi="Cambria Math"/>
          </w:rPr>
          <m:t xml:space="preserve">800μs </m:t>
        </m:r>
        <m:sSub>
          <m:sSubPr>
            <m:ctrlPr>
              <w:rPr>
                <w:rFonts w:ascii="Cambria Math" w:hAnsi="Cambria Math"/>
                <w:i/>
              </w:rPr>
            </m:ctrlPr>
          </m:sSubPr>
          <m:e>
            <m:r>
              <w:rPr>
                <w:rFonts w:ascii="Cambria Math" w:hAnsi="Cambria Math"/>
              </w:rPr>
              <m:t>T</m:t>
            </m:r>
          </m:e>
          <m:sub>
            <m:r>
              <w:rPr>
                <w:rFonts w:ascii="Cambria Math" w:hAnsi="Cambria Math"/>
              </w:rPr>
              <m:t>u</m:t>
            </m:r>
          </m:sub>
        </m:sSub>
      </m:oMath>
      <w:r w:rsidR="002A6016">
        <w:t xml:space="preserve">} numerology, </w:t>
      </w:r>
      <w:r w:rsidR="00782194">
        <w:t xml:space="preserve">over the </w:t>
      </w:r>
      <w:r w:rsidR="000D5651">
        <w:t>“T</w:t>
      </w:r>
      <w:r w:rsidR="00E05AC2">
        <w:t xml:space="preserve">wo </w:t>
      </w:r>
      <w:r w:rsidR="000D5651">
        <w:t>P</w:t>
      </w:r>
      <w:r w:rsidR="00E05AC2">
        <w:t xml:space="preserve">ath </w:t>
      </w:r>
      <w:r w:rsidR="000D5651">
        <w:t>E</w:t>
      </w:r>
      <w:r w:rsidR="00E05AC2">
        <w:t>nsemble</w:t>
      </w:r>
      <w:r w:rsidR="000D5651">
        <w:t>”</w:t>
      </w:r>
      <w:r w:rsidR="00E05AC2">
        <w:t xml:space="preserve"> channel, with different configurations of the number of columns </w:t>
      </w:r>
      <m:oMath>
        <m:r>
          <w:rPr>
            <w:rFonts w:ascii="Cambria Math" w:hAnsi="Cambria Math"/>
          </w:rPr>
          <m:t>C</m:t>
        </m:r>
      </m:oMath>
      <w:r w:rsidR="00E05AC2">
        <w:t>, with and without t</w:t>
      </w:r>
      <w:r w:rsidR="000D5651">
        <w:t>he application of row-specific cyclic shifts. The</w:t>
      </w:r>
      <w:r w:rsidR="001A25B1">
        <w:t xml:space="preserve"> simulation parameters are provided in Table </w:t>
      </w:r>
      <w:r w:rsidR="00334EFD">
        <w:t>4</w:t>
      </w:r>
      <w:r w:rsidR="001A25B1">
        <w:t xml:space="preserve">, while the results are depicted in Fig. </w:t>
      </w:r>
      <w:r w:rsidR="00334EFD">
        <w:t>3</w:t>
      </w:r>
      <w:r w:rsidR="001A25B1">
        <w:t xml:space="preserve">. </w:t>
      </w:r>
      <w:r w:rsidR="004310A8">
        <w:t xml:space="preserve">As is well known, with this numerology, there is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=1</m:t>
        </m:r>
      </m:oMath>
      <w:r w:rsidR="004310A8">
        <w:t xml:space="preserve"> OFDM symbol per subframe</w:t>
      </w:r>
      <w:r w:rsidR="00A63D35">
        <w:t>.</w:t>
      </w:r>
    </w:p>
    <w:p w14:paraId="0748B439" w14:textId="6D1931E1" w:rsidR="00A25D6F" w:rsidRDefault="004C2EA3" w:rsidP="000020E3">
      <w:r>
        <w:t xml:space="preserve">To create a pessimistic scenario for the case when the number of columns </w:t>
      </w:r>
      <m:oMath>
        <m:r>
          <w:rPr>
            <w:rFonts w:ascii="Cambria Math" w:hAnsi="Cambria Math"/>
          </w:rPr>
          <m:t>C=#CBs=5</m:t>
        </m:r>
      </m:oMath>
      <w:r>
        <w:t xml:space="preserve">, we </w:t>
      </w:r>
      <w:r w:rsidR="00735AFF">
        <w:t>use</w:t>
      </w:r>
      <w:r>
        <w:t xml:space="preserve"> </w:t>
      </w:r>
      <w:r w:rsidR="00735AFF">
        <w:t xml:space="preserve">a relative delay between the two taps such that the </w:t>
      </w:r>
      <w:r w:rsidR="006B4C8E">
        <w:t xml:space="preserve">periodic </w:t>
      </w:r>
      <w:r w:rsidR="00735AFF">
        <w:t>nulls in frequency</w:t>
      </w:r>
      <w:r w:rsidR="0068603F">
        <w:t xml:space="preserve"> </w:t>
      </w:r>
      <w:r w:rsidR="006C6C9E">
        <w:t>exactly coincide with the REs of one of the</w:t>
      </w:r>
      <w:r w:rsidR="0068603F">
        <w:t xml:space="preserve"> </w:t>
      </w:r>
      <w:proofErr w:type="spellStart"/>
      <w:r w:rsidR="0068603F">
        <w:t>codeblocks</w:t>
      </w:r>
      <w:proofErr w:type="spellEnd"/>
      <w:r w:rsidR="006C6C9E">
        <w:t xml:space="preserve"> (in the absence of </w:t>
      </w:r>
      <w:r w:rsidR="008A27C9">
        <w:t>row-specific cyclic shifts</w:t>
      </w:r>
      <w:r w:rsidR="006C6C9E">
        <w:t>), thereby making it nearly</w:t>
      </w:r>
      <w:r w:rsidR="008A27C9">
        <w:t xml:space="preserve"> impossible to decode </w:t>
      </w:r>
      <w:r w:rsidR="00B35F01">
        <w:t xml:space="preserve">the </w:t>
      </w:r>
      <w:r w:rsidR="008A27C9">
        <w:t>TB, since</w:t>
      </w:r>
      <w:r w:rsidR="00B35F01">
        <w:t xml:space="preserve"> the pathologically impacted</w:t>
      </w:r>
      <w:r w:rsidR="008A27C9">
        <w:t xml:space="preserve"> </w:t>
      </w:r>
      <w:proofErr w:type="spellStart"/>
      <w:r w:rsidR="008A27C9">
        <w:t>codeblock</w:t>
      </w:r>
      <w:proofErr w:type="spellEnd"/>
      <w:r w:rsidR="008A27C9">
        <w:t xml:space="preserve"> will almost always fail</w:t>
      </w:r>
      <w:r w:rsidR="00BF504F">
        <w:t xml:space="preserve">. This is evident in the </w:t>
      </w:r>
      <w:r w:rsidR="00B35F01">
        <w:t xml:space="preserve">performance of the </w:t>
      </w:r>
      <w:r w:rsidR="00BF504F">
        <w:t xml:space="preserve">blue dashed curve </w:t>
      </w:r>
      <w:r w:rsidR="00BF504F">
        <w:lastRenderedPageBreak/>
        <w:t xml:space="preserve">in Fig. </w:t>
      </w:r>
      <w:r w:rsidR="00060115">
        <w:t>3</w:t>
      </w:r>
      <w:r w:rsidR="00BF504F">
        <w:t xml:space="preserve"> (FI without cyclic shifts, </w:t>
      </w:r>
      <m:oMath>
        <m:r>
          <w:rPr>
            <w:rFonts w:ascii="Cambria Math" w:hAnsi="Cambria Math"/>
          </w:rPr>
          <m:t>C=5</m:t>
        </m:r>
      </m:oMath>
      <w:r w:rsidR="00BF504F">
        <w:t>)</w:t>
      </w:r>
      <w:r w:rsidR="00B14FB5">
        <w:t xml:space="preserve">. </w:t>
      </w:r>
      <w:r w:rsidR="00B35F01">
        <w:t xml:space="preserve">Note that, with the same relative delay between the two taps, </w:t>
      </w:r>
      <w:r w:rsidR="00C12F30">
        <w:t xml:space="preserve">for </w:t>
      </w:r>
      <m:oMath>
        <m:r>
          <w:rPr>
            <w:rFonts w:ascii="Cambria Math" w:hAnsi="Cambria Math"/>
          </w:rPr>
          <m:t>C=32</m:t>
        </m:r>
      </m:oMath>
      <w:r w:rsidR="00C12F30">
        <w:t xml:space="preserve"> (Option 2 in the previous RAN1 agreement), no </w:t>
      </w:r>
      <w:proofErr w:type="spellStart"/>
      <w:r w:rsidR="00C12F30">
        <w:t>codeblock</w:t>
      </w:r>
      <w:proofErr w:type="spellEnd"/>
      <w:r w:rsidR="00C12F30">
        <w:t xml:space="preserve"> is </w:t>
      </w:r>
      <w:r w:rsidR="00457C14">
        <w:t xml:space="preserve">universally impacted by the nulls—in other words, even in the absence of cyclic shifts, the channel </w:t>
      </w:r>
      <w:r w:rsidR="00FD4FA1">
        <w:t xml:space="preserve">used </w:t>
      </w:r>
      <w:r w:rsidR="00457C14">
        <w:t>is</w:t>
      </w:r>
      <w:r w:rsidR="00FD4FA1">
        <w:t xml:space="preserve"> not pathologic for </w:t>
      </w:r>
      <m:oMath>
        <m:r>
          <w:rPr>
            <w:rFonts w:ascii="Cambria Math" w:hAnsi="Cambria Math"/>
          </w:rPr>
          <m:t>C=32</m:t>
        </m:r>
      </m:oMath>
      <w:r w:rsidR="00FD4FA1">
        <w:t>, and hence, we see that the black</w:t>
      </w:r>
      <w:r w:rsidR="001F29D9">
        <w:t xml:space="preserve"> dashed curve in Fig. </w:t>
      </w:r>
      <w:r w:rsidR="00060115">
        <w:t>3</w:t>
      </w:r>
      <w:r w:rsidR="001F29D9">
        <w:t xml:space="preserve"> (FI without cyclic shifts,</w:t>
      </w:r>
      <m:oMath>
        <m:r>
          <w:rPr>
            <w:rFonts w:ascii="Cambria Math" w:hAnsi="Cambria Math"/>
          </w:rPr>
          <m:t xml:space="preserve"> C=32</m:t>
        </m:r>
      </m:oMath>
      <w:r w:rsidR="001F29D9">
        <w:t>) performs better than the blue-dashed curve, which is pathologically impacted by the channel, as described above.</w:t>
      </w:r>
      <w:r w:rsidR="00F86326">
        <w:t xml:space="preserve"> However, note that, over this channel, without cyclic shifts, </w:t>
      </w:r>
      <w:r w:rsidR="00AA4CAD">
        <w:t xml:space="preserve">even the performance of </w:t>
      </w:r>
      <m:oMath>
        <m:r>
          <w:rPr>
            <w:rFonts w:ascii="Cambria Math" w:hAnsi="Cambria Math"/>
          </w:rPr>
          <m:t>C=32</m:t>
        </m:r>
      </m:oMath>
      <w:r w:rsidR="00AA4CAD">
        <w:t xml:space="preserve"> is unacceptable, due to the obvious flooring well before even a BLER of </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rsidR="00AA4CAD">
        <w:t>.</w:t>
      </w:r>
    </w:p>
    <w:p w14:paraId="7B9D7DE3" w14:textId="38AFE119" w:rsidR="001F29D9" w:rsidRDefault="00FB2F54" w:rsidP="000020E3">
      <w:r>
        <w:t>However, when cyclic shifts are introduced</w:t>
      </w:r>
      <w:r w:rsidR="00F86326">
        <w:t xml:space="preserve"> (the solid lines in Fig. </w:t>
      </w:r>
      <w:r w:rsidR="00060115">
        <w:t>3</w:t>
      </w:r>
      <w:r w:rsidR="00F86326">
        <w:t>), the entire calculus changes.</w:t>
      </w:r>
      <w:r w:rsidR="00AA4CAD">
        <w:t xml:space="preserve"> </w:t>
      </w:r>
      <w:r w:rsidR="00B97E32">
        <w:t>The cyclic shifts spread the REs around such that the patholog</w:t>
      </w:r>
      <w:r w:rsidR="00105436">
        <w:t xml:space="preserve">y is no longer concentrated in one </w:t>
      </w:r>
      <w:proofErr w:type="spellStart"/>
      <w:r w:rsidR="00105436">
        <w:t>codeblock</w:t>
      </w:r>
      <w:proofErr w:type="spellEnd"/>
      <w:r w:rsidR="00105436">
        <w:t>, while</w:t>
      </w:r>
      <w:r w:rsidR="0080570A">
        <w:t xml:space="preserve">—for </w:t>
      </w:r>
      <m:oMath>
        <m:r>
          <w:rPr>
            <w:rFonts w:ascii="Cambria Math" w:hAnsi="Cambria Math"/>
          </w:rPr>
          <m:t>C=5</m:t>
        </m:r>
      </m:oMath>
      <w:r w:rsidR="0080570A">
        <w:t xml:space="preserve">—ensures that the other properties of the </w:t>
      </w:r>
      <m:oMath>
        <m:r>
          <w:rPr>
            <w:rFonts w:ascii="Cambria Math" w:hAnsi="Cambria Math"/>
          </w:rPr>
          <m:t>R×C</m:t>
        </m:r>
      </m:oMath>
      <w:r w:rsidR="0080570A">
        <w:t xml:space="preserve"> matrix</w:t>
      </w:r>
      <w:r w:rsidR="0084335B">
        <w:t xml:space="preserve"> (</w:t>
      </w:r>
      <w:r w:rsidR="00AE72A3">
        <w:t xml:space="preserve">importantly, mapping </w:t>
      </w:r>
      <w:r w:rsidR="0084335B">
        <w:t>one CB per column</w:t>
      </w:r>
      <w:r w:rsidR="00F36CB8">
        <w:t xml:space="preserve">, before the permutation and cyclic shift operations) preserve the </w:t>
      </w:r>
      <w:r w:rsidR="008109C5">
        <w:t xml:space="preserve">essence of the careful design. On the other hand, </w:t>
      </w:r>
      <w:r w:rsidR="00080E6A">
        <w:t xml:space="preserve">for </w:t>
      </w:r>
      <m:oMath>
        <m:r>
          <w:rPr>
            <w:rFonts w:ascii="Cambria Math" w:hAnsi="Cambria Math"/>
          </w:rPr>
          <m:t>C=32</m:t>
        </m:r>
      </m:oMath>
      <w:r w:rsidR="00080E6A">
        <w:t xml:space="preserve">, </w:t>
      </w:r>
      <w:r w:rsidR="001A5DA9">
        <w:t xml:space="preserve">the “one CB per column” attribute is lost, which renders the following matrix operations (row permutation, cyclic shifts) </w:t>
      </w:r>
      <w:r w:rsidR="00B2045D">
        <w:t>to be highly suboptimal, due to the column-to-</w:t>
      </w:r>
      <w:proofErr w:type="spellStart"/>
      <w:r w:rsidR="00B2045D">
        <w:t>codeblock</w:t>
      </w:r>
      <w:proofErr w:type="spellEnd"/>
      <w:r w:rsidR="00B2045D">
        <w:t xml:space="preserve"> mismatch.</w:t>
      </w:r>
    </w:p>
    <w:p w14:paraId="59A2253E" w14:textId="1FDC9D57" w:rsidR="00B2045D" w:rsidRDefault="00B350BA" w:rsidP="000020E3">
      <w:r>
        <w:t xml:space="preserve">This is clearly evidenced by the fact that in Fig. </w:t>
      </w:r>
      <w:r w:rsidR="00060115">
        <w:t>3</w:t>
      </w:r>
      <w:r>
        <w:t>, the blue solid curve (FI with</w:t>
      </w:r>
      <w:r w:rsidR="003B10BF">
        <w:t xml:space="preserve"> Cyclic Shifts, </w:t>
      </w:r>
      <m:oMath>
        <m:r>
          <w:rPr>
            <w:rFonts w:ascii="Cambria Math" w:hAnsi="Cambria Math"/>
          </w:rPr>
          <m:t>C=5</m:t>
        </m:r>
      </m:oMath>
      <w:r>
        <w:t>)</w:t>
      </w:r>
      <w:r w:rsidR="003B10BF">
        <w:t xml:space="preserve"> significantly outperforms (and does not floor at a BLER of even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3B10BF">
        <w:t>)</w:t>
      </w:r>
      <w:r w:rsidR="007904A7">
        <w:t xml:space="preserve"> the black solid curve (FI with Cyclic Shifts, </w:t>
      </w:r>
      <m:oMath>
        <m:r>
          <w:rPr>
            <w:rFonts w:ascii="Cambria Math" w:hAnsi="Cambria Math"/>
          </w:rPr>
          <m:t>C=32</m:t>
        </m:r>
      </m:oMath>
      <w:r w:rsidR="007904A7">
        <w:t xml:space="preserve">), which, due to the </w:t>
      </w:r>
      <w:r w:rsidR="0001484D">
        <w:t xml:space="preserve">misalignment between </w:t>
      </w:r>
      <w:proofErr w:type="spellStart"/>
      <w:r w:rsidR="0001484D">
        <w:t>codeblock</w:t>
      </w:r>
      <w:proofErr w:type="spellEnd"/>
      <w:r w:rsidR="0001484D">
        <w:t xml:space="preserve"> boundaries and columns, cannot even harness the benefits from cyclic shifts.</w:t>
      </w:r>
    </w:p>
    <w:p w14:paraId="6D7148DD" w14:textId="7368E859" w:rsidR="006F613B" w:rsidRDefault="006F613B" w:rsidP="000020E3">
      <w:r>
        <w:t>This leads us to make the following observations and proposal:</w:t>
      </w:r>
    </w:p>
    <w:p w14:paraId="7F1D43E5" w14:textId="0D4A9C7E" w:rsidR="006F613B" w:rsidRPr="009F0510" w:rsidRDefault="006F613B" w:rsidP="000020E3">
      <w:pPr>
        <w:rPr>
          <w:b/>
          <w:bCs/>
        </w:rPr>
      </w:pPr>
      <w:r w:rsidRPr="009F0510">
        <w:rPr>
          <w:b/>
          <w:bCs/>
          <w:i/>
          <w:iCs/>
          <w:u w:val="single"/>
        </w:rPr>
        <w:t>Observation</w:t>
      </w:r>
      <w:r w:rsidR="00D13FD1">
        <w:rPr>
          <w:b/>
          <w:bCs/>
          <w:i/>
          <w:iCs/>
          <w:u w:val="single"/>
        </w:rPr>
        <w:t xml:space="preserve"> 5</w:t>
      </w:r>
      <w:r w:rsidRPr="009F0510">
        <w:rPr>
          <w:b/>
          <w:bCs/>
        </w:rPr>
        <w:t xml:space="preserve">: For a </w:t>
      </w:r>
      <w:r w:rsidR="00415534" w:rsidRPr="009F0510">
        <w:rPr>
          <w:b/>
          <w:bCs/>
        </w:rPr>
        <w:t xml:space="preserve">two-tap channel with </w:t>
      </w:r>
      <w:r w:rsidR="009F0510">
        <w:rPr>
          <w:b/>
          <w:bCs/>
        </w:rPr>
        <w:t xml:space="preserve">inter-tap </w:t>
      </w:r>
      <w:r w:rsidR="00415534" w:rsidRPr="009F0510">
        <w:rPr>
          <w:b/>
          <w:bCs/>
        </w:rPr>
        <w:t xml:space="preserve">delays explicitly chosen to be pathologic to a row-column </w:t>
      </w:r>
      <w:proofErr w:type="spellStart"/>
      <w:r w:rsidR="00415534" w:rsidRPr="009F0510">
        <w:rPr>
          <w:b/>
          <w:bCs/>
        </w:rPr>
        <w:t>interleaver</w:t>
      </w:r>
      <w:proofErr w:type="spellEnd"/>
      <w:r w:rsidR="00415534" w:rsidRPr="009F0510">
        <w:rPr>
          <w:b/>
          <w:bCs/>
        </w:rPr>
        <w:t xml:space="preserve"> with </w:t>
      </w:r>
      <m:oMath>
        <m:r>
          <m:rPr>
            <m:sty m:val="bi"/>
          </m:rPr>
          <w:rPr>
            <w:rFonts w:ascii="Cambria Math" w:hAnsi="Cambria Math"/>
          </w:rPr>
          <m:t>C (=#CBs)=5</m:t>
        </m:r>
      </m:oMath>
      <w:r w:rsidR="00912D9E" w:rsidRPr="009F0510">
        <w:rPr>
          <w:b/>
          <w:bCs/>
        </w:rPr>
        <w:t xml:space="preserve"> (which, by definition, </w:t>
      </w:r>
      <w:r w:rsidR="004C6BAF">
        <w:rPr>
          <w:b/>
          <w:bCs/>
        </w:rPr>
        <w:t xml:space="preserve">is </w:t>
      </w:r>
      <w:r w:rsidR="00912D9E" w:rsidRPr="009F0510">
        <w:rPr>
          <w:b/>
          <w:bCs/>
        </w:rPr>
        <w:t xml:space="preserve">NOT pathologic to an </w:t>
      </w:r>
      <w:proofErr w:type="spellStart"/>
      <w:r w:rsidR="00912D9E" w:rsidRPr="009F0510">
        <w:rPr>
          <w:b/>
          <w:bCs/>
        </w:rPr>
        <w:t>interleaver</w:t>
      </w:r>
      <w:proofErr w:type="spellEnd"/>
      <w:r w:rsidR="00912D9E" w:rsidRPr="009F0510">
        <w:rPr>
          <w:b/>
          <w:bCs/>
        </w:rPr>
        <w:t xml:space="preserve"> with </w:t>
      </w:r>
      <m:oMath>
        <m:r>
          <m:rPr>
            <m:sty m:val="bi"/>
          </m:rPr>
          <w:rPr>
            <w:rFonts w:ascii="Cambria Math" w:hAnsi="Cambria Math"/>
          </w:rPr>
          <m:t>C=32</m:t>
        </m:r>
      </m:oMath>
      <w:r w:rsidR="00912D9E" w:rsidRPr="009F0510">
        <w:rPr>
          <w:b/>
          <w:bCs/>
        </w:rPr>
        <w:t>)</w:t>
      </w:r>
      <w:r w:rsidR="0044503C" w:rsidRPr="009F0510">
        <w:rPr>
          <w:b/>
          <w:bCs/>
        </w:rPr>
        <w:t xml:space="preserve">, an </w:t>
      </w:r>
      <w:proofErr w:type="spellStart"/>
      <w:r w:rsidR="0044503C" w:rsidRPr="009F0510">
        <w:rPr>
          <w:b/>
          <w:bCs/>
        </w:rPr>
        <w:t>interleaver</w:t>
      </w:r>
      <w:proofErr w:type="spellEnd"/>
      <w:r w:rsidR="0044503C" w:rsidRPr="009F0510">
        <w:rPr>
          <w:b/>
          <w:bCs/>
        </w:rPr>
        <w:t xml:space="preserve"> with </w:t>
      </w:r>
      <m:oMath>
        <m:r>
          <m:rPr>
            <m:sty m:val="bi"/>
          </m:rPr>
          <w:rPr>
            <w:rFonts w:ascii="Cambria Math" w:hAnsi="Cambria Math"/>
          </w:rPr>
          <m:t>C=5</m:t>
        </m:r>
      </m:oMath>
      <w:r w:rsidR="0044503C" w:rsidRPr="009F0510">
        <w:rPr>
          <w:b/>
          <w:bCs/>
        </w:rPr>
        <w:t xml:space="preserve"> </w:t>
      </w:r>
      <w:r w:rsidR="008B4C6A" w:rsidRPr="009F0510">
        <w:rPr>
          <w:b/>
          <w:bCs/>
        </w:rPr>
        <w:t>and</w:t>
      </w:r>
      <w:r w:rsidR="0044503C" w:rsidRPr="009F0510">
        <w:rPr>
          <w:b/>
          <w:bCs/>
        </w:rPr>
        <w:t xml:space="preserve"> row-specific cyclic shifts significantly outperforms an </w:t>
      </w:r>
      <w:proofErr w:type="spellStart"/>
      <w:r w:rsidR="0044503C" w:rsidRPr="009F0510">
        <w:rPr>
          <w:b/>
          <w:bCs/>
        </w:rPr>
        <w:t>interleaver</w:t>
      </w:r>
      <w:proofErr w:type="spellEnd"/>
      <w:r w:rsidR="0044503C" w:rsidRPr="009F0510">
        <w:rPr>
          <w:b/>
          <w:bCs/>
        </w:rPr>
        <w:t xml:space="preserve"> with </w:t>
      </w:r>
      <m:oMath>
        <m:r>
          <m:rPr>
            <m:sty m:val="bi"/>
          </m:rPr>
          <w:rPr>
            <w:rFonts w:ascii="Cambria Math" w:hAnsi="Cambria Math"/>
          </w:rPr>
          <m:t>C=32</m:t>
        </m:r>
      </m:oMath>
      <w:r w:rsidR="008B4C6A" w:rsidRPr="009F0510">
        <w:rPr>
          <w:b/>
          <w:bCs/>
        </w:rPr>
        <w:t xml:space="preserve"> and row-specific cyclic shifts.</w:t>
      </w:r>
    </w:p>
    <w:p w14:paraId="2BE4128A" w14:textId="7DC8AD51" w:rsidR="008B4C6A" w:rsidRDefault="008B4C6A" w:rsidP="008B4C6A">
      <w:pPr>
        <w:pStyle w:val="ListParagraph"/>
        <w:numPr>
          <w:ilvl w:val="0"/>
          <w:numId w:val="4"/>
        </w:numPr>
        <w:rPr>
          <w:b/>
          <w:bCs/>
        </w:rPr>
      </w:pPr>
      <w:r w:rsidRPr="009F0510">
        <w:rPr>
          <w:b/>
          <w:bCs/>
        </w:rPr>
        <w:t>This hig</w:t>
      </w:r>
      <w:r w:rsidR="008421D2" w:rsidRPr="009F0510">
        <w:rPr>
          <w:b/>
          <w:bCs/>
        </w:rPr>
        <w:t xml:space="preserve">hlights the following key components in a good design of the frequency </w:t>
      </w:r>
      <w:proofErr w:type="spellStart"/>
      <w:r w:rsidR="008421D2" w:rsidRPr="009F0510">
        <w:rPr>
          <w:b/>
          <w:bCs/>
        </w:rPr>
        <w:t>interleaver</w:t>
      </w:r>
      <w:proofErr w:type="spellEnd"/>
      <w:r w:rsidR="008421D2" w:rsidRPr="009F0510">
        <w:rPr>
          <w:b/>
          <w:bCs/>
        </w:rPr>
        <w:t>:</w:t>
      </w:r>
    </w:p>
    <w:p w14:paraId="121266CD" w14:textId="77777777" w:rsidR="004C6BAF" w:rsidRPr="009F0510" w:rsidRDefault="004C6BAF" w:rsidP="004C6BAF">
      <w:pPr>
        <w:pStyle w:val="ListParagraph"/>
        <w:rPr>
          <w:b/>
          <w:bCs/>
        </w:rPr>
      </w:pPr>
    </w:p>
    <w:p w14:paraId="2C4E57D3" w14:textId="6863A549" w:rsidR="008421D2" w:rsidRDefault="008421D2" w:rsidP="008421D2">
      <w:pPr>
        <w:pStyle w:val="ListParagraph"/>
        <w:numPr>
          <w:ilvl w:val="1"/>
          <w:numId w:val="4"/>
        </w:numPr>
        <w:rPr>
          <w:b/>
          <w:bCs/>
        </w:rPr>
      </w:pPr>
      <w:r w:rsidRPr="009F0510">
        <w:rPr>
          <w:b/>
          <w:bCs/>
        </w:rPr>
        <w:t xml:space="preserve">Alignment of </w:t>
      </w:r>
      <w:proofErr w:type="spellStart"/>
      <w:r w:rsidRPr="009F0510">
        <w:rPr>
          <w:b/>
          <w:bCs/>
        </w:rPr>
        <w:t>codeblock</w:t>
      </w:r>
      <w:r w:rsidR="00AA4D09">
        <w:rPr>
          <w:b/>
          <w:bCs/>
        </w:rPr>
        <w:t>s</w:t>
      </w:r>
      <w:proofErr w:type="spellEnd"/>
      <w:r w:rsidR="00440942" w:rsidRPr="009F0510">
        <w:rPr>
          <w:b/>
          <w:bCs/>
        </w:rPr>
        <w:t xml:space="preserve"> with column boundaries (i.e., one column does NOT contain </w:t>
      </w:r>
      <w:r w:rsidR="00410D6C" w:rsidRPr="009F0510">
        <w:rPr>
          <w:b/>
          <w:bCs/>
        </w:rPr>
        <w:t xml:space="preserve">large chunks of different </w:t>
      </w:r>
      <w:proofErr w:type="spellStart"/>
      <w:r w:rsidR="00410D6C" w:rsidRPr="009F0510">
        <w:rPr>
          <w:b/>
          <w:bCs/>
        </w:rPr>
        <w:t>codeblocks</w:t>
      </w:r>
      <w:proofErr w:type="spellEnd"/>
      <w:r w:rsidR="00440942" w:rsidRPr="009F0510">
        <w:rPr>
          <w:b/>
          <w:bCs/>
        </w:rPr>
        <w:t xml:space="preserve">) is essential to maintain </w:t>
      </w:r>
      <w:r w:rsidR="00410D6C" w:rsidRPr="009F0510">
        <w:rPr>
          <w:b/>
          <w:bCs/>
        </w:rPr>
        <w:t>the desirable properties of the frequency interleaving matrix operations</w:t>
      </w:r>
    </w:p>
    <w:p w14:paraId="4AF55852" w14:textId="77777777" w:rsidR="004C6BAF" w:rsidRPr="009F0510" w:rsidRDefault="004C6BAF" w:rsidP="004C6BAF">
      <w:pPr>
        <w:pStyle w:val="ListParagraph"/>
        <w:ind w:left="1440"/>
        <w:rPr>
          <w:b/>
          <w:bCs/>
        </w:rPr>
      </w:pPr>
    </w:p>
    <w:p w14:paraId="16979FB0" w14:textId="6FBDD21E" w:rsidR="00A9478E" w:rsidRDefault="00A12840" w:rsidP="008421D2">
      <w:pPr>
        <w:pStyle w:val="ListParagraph"/>
        <w:numPr>
          <w:ilvl w:val="1"/>
          <w:numId w:val="4"/>
        </w:numPr>
        <w:rPr>
          <w:b/>
          <w:bCs/>
        </w:rPr>
      </w:pPr>
      <w:r w:rsidRPr="009F0510">
        <w:rPr>
          <w:b/>
          <w:bCs/>
        </w:rPr>
        <w:t xml:space="preserve">Row-specific cyclic shits are critical to provide protection against </w:t>
      </w:r>
      <w:r w:rsidR="009F0510" w:rsidRPr="009F0510">
        <w:rPr>
          <w:b/>
          <w:bCs/>
        </w:rPr>
        <w:t>periodic nulls in frequency</w:t>
      </w:r>
    </w:p>
    <w:p w14:paraId="1F36AF0E" w14:textId="77777777" w:rsidR="004C6BAF" w:rsidRPr="004C6BAF" w:rsidRDefault="004C6BAF" w:rsidP="004C6BAF">
      <w:pPr>
        <w:pStyle w:val="ListParagraph"/>
        <w:rPr>
          <w:b/>
          <w:bCs/>
        </w:rPr>
      </w:pPr>
    </w:p>
    <w:p w14:paraId="66D7472B" w14:textId="485AD72D" w:rsidR="00C815A6" w:rsidRDefault="001A69CA" w:rsidP="004C6BAF">
      <w:pPr>
        <w:rPr>
          <w:b/>
          <w:bCs/>
        </w:rPr>
      </w:pPr>
      <w:r w:rsidRPr="00575CD5">
        <w:rPr>
          <w:b/>
          <w:bCs/>
          <w:i/>
          <w:iCs/>
          <w:u w:val="single"/>
        </w:rPr>
        <w:t>Proposal</w:t>
      </w:r>
      <w:r w:rsidR="00D13FD1">
        <w:rPr>
          <w:b/>
          <w:bCs/>
          <w:i/>
          <w:iCs/>
          <w:u w:val="single"/>
        </w:rPr>
        <w:t xml:space="preserve"> 6</w:t>
      </w:r>
      <w:r>
        <w:rPr>
          <w:b/>
          <w:bCs/>
        </w:rPr>
        <w:t xml:space="preserve">: </w:t>
      </w:r>
      <w:r w:rsidR="00C815A6">
        <w:rPr>
          <w:b/>
          <w:bCs/>
        </w:rPr>
        <w:t>Row-specific cyclic shifts</w:t>
      </w:r>
      <w:r w:rsidR="003140CA">
        <w:rPr>
          <w:b/>
          <w:bCs/>
        </w:rPr>
        <w:t>,</w:t>
      </w:r>
      <w:r w:rsidR="00C815A6">
        <w:rPr>
          <w:b/>
          <w:bCs/>
        </w:rPr>
        <w:t xml:space="preserve"> </w:t>
      </w:r>
      <w:r w:rsidR="000E50E8">
        <w:rPr>
          <w:b/>
          <w:bCs/>
        </w:rPr>
        <w:t xml:space="preserve">as described in </w:t>
      </w:r>
      <w:r w:rsidR="00D42F53">
        <w:rPr>
          <w:b/>
          <w:bCs/>
        </w:rPr>
        <w:t>[1]</w:t>
      </w:r>
      <w:r w:rsidR="003140CA">
        <w:rPr>
          <w:b/>
          <w:bCs/>
        </w:rPr>
        <w:t>,</w:t>
      </w:r>
      <w:r w:rsidR="000E50E8">
        <w:rPr>
          <w:b/>
          <w:bCs/>
        </w:rPr>
        <w:t xml:space="preserve"> </w:t>
      </w:r>
      <w:r w:rsidR="00C815A6">
        <w:rPr>
          <w:b/>
          <w:bCs/>
        </w:rPr>
        <w:t xml:space="preserve">are specified for the frequency </w:t>
      </w:r>
      <w:proofErr w:type="spellStart"/>
      <w:r w:rsidR="00C815A6">
        <w:rPr>
          <w:b/>
          <w:bCs/>
        </w:rPr>
        <w:t>interleaver</w:t>
      </w:r>
      <w:proofErr w:type="spellEnd"/>
      <w:r w:rsidR="00C815A6">
        <w:rPr>
          <w:b/>
          <w:bCs/>
        </w:rPr>
        <w:t>.</w:t>
      </w:r>
    </w:p>
    <w:p w14:paraId="688011EE" w14:textId="77777777" w:rsidR="001616DE" w:rsidRPr="004C6BAF" w:rsidRDefault="001616DE" w:rsidP="004C6BAF">
      <w:pPr>
        <w:rPr>
          <w:b/>
          <w:bCs/>
        </w:rPr>
      </w:pPr>
    </w:p>
    <w:p w14:paraId="5B260A21" w14:textId="0727C465" w:rsidR="000020E3" w:rsidRDefault="000020E3" w:rsidP="000020E3">
      <w:pPr>
        <w:pStyle w:val="Caption"/>
        <w:keepNext/>
        <w:jc w:val="center"/>
      </w:pPr>
      <w:r>
        <w:t xml:space="preserve">Table </w:t>
      </w:r>
      <w:fldSimple w:instr=" SEQ Table \* ARABIC ">
        <w:r w:rsidR="004D1515">
          <w:rPr>
            <w:noProof/>
          </w:rPr>
          <w:t>4</w:t>
        </w:r>
      </w:fldSimple>
      <w:r>
        <w:t xml:space="preserve">: Simulation parameters for performance evaluation of frequency </w:t>
      </w:r>
      <w:proofErr w:type="spellStart"/>
      <w:r>
        <w:t>interleaver</w:t>
      </w:r>
      <w:r w:rsidR="009856A7">
        <w:t>s</w:t>
      </w:r>
      <w:proofErr w:type="spellEnd"/>
      <w:r>
        <w:t>.</w:t>
      </w:r>
    </w:p>
    <w:tbl>
      <w:tblPr>
        <w:tblStyle w:val="TableGrid"/>
        <w:tblW w:w="0" w:type="auto"/>
        <w:jc w:val="center"/>
        <w:tblLook w:val="04A0" w:firstRow="1" w:lastRow="0" w:firstColumn="1" w:lastColumn="0" w:noHBand="0" w:noVBand="1"/>
      </w:tblPr>
      <w:tblGrid>
        <w:gridCol w:w="5490"/>
        <w:gridCol w:w="4050"/>
      </w:tblGrid>
      <w:tr w:rsidR="0020241C" w14:paraId="5DB7A6C2" w14:textId="77777777" w:rsidTr="0016397F">
        <w:trPr>
          <w:trHeight w:val="280"/>
          <w:jc w:val="center"/>
        </w:trPr>
        <w:tc>
          <w:tcPr>
            <w:tcW w:w="5490" w:type="dxa"/>
            <w:shd w:val="clear" w:color="auto" w:fill="000000" w:themeFill="text1"/>
          </w:tcPr>
          <w:p w14:paraId="3789F42E" w14:textId="77777777" w:rsidR="0020241C" w:rsidRDefault="0020241C" w:rsidP="00D43CED">
            <w:pPr>
              <w:jc w:val="center"/>
              <w:rPr>
                <w:bCs/>
              </w:rPr>
            </w:pPr>
            <w:r>
              <w:rPr>
                <w:bCs/>
              </w:rPr>
              <w:t>Simulation Parameter</w:t>
            </w:r>
          </w:p>
        </w:tc>
        <w:tc>
          <w:tcPr>
            <w:tcW w:w="4050" w:type="dxa"/>
            <w:shd w:val="clear" w:color="auto" w:fill="000000" w:themeFill="text1"/>
          </w:tcPr>
          <w:p w14:paraId="42695391" w14:textId="77777777" w:rsidR="0020241C" w:rsidRDefault="0020241C" w:rsidP="00D43CED">
            <w:pPr>
              <w:jc w:val="center"/>
              <w:rPr>
                <w:bCs/>
              </w:rPr>
            </w:pPr>
            <w:r>
              <w:rPr>
                <w:bCs/>
              </w:rPr>
              <w:t>Value</w:t>
            </w:r>
          </w:p>
        </w:tc>
      </w:tr>
      <w:tr w:rsidR="0020241C" w14:paraId="617C3D03" w14:textId="77777777" w:rsidTr="0016397F">
        <w:trPr>
          <w:trHeight w:val="283"/>
          <w:jc w:val="center"/>
        </w:trPr>
        <w:tc>
          <w:tcPr>
            <w:tcW w:w="5490" w:type="dxa"/>
          </w:tcPr>
          <w:p w14:paraId="69854C72" w14:textId="77777777" w:rsidR="0020241C" w:rsidRDefault="0020241C" w:rsidP="00D43CED">
            <w:pPr>
              <w:jc w:val="center"/>
              <w:rPr>
                <w:bCs/>
              </w:rPr>
            </w:pPr>
            <w:r>
              <w:rPr>
                <w:bCs/>
              </w:rPr>
              <w:t>Channel Model</w:t>
            </w:r>
          </w:p>
        </w:tc>
        <w:tc>
          <w:tcPr>
            <w:tcW w:w="4050" w:type="dxa"/>
          </w:tcPr>
          <w:p w14:paraId="39D2A7CD" w14:textId="246018D1" w:rsidR="0020241C" w:rsidRDefault="00A8253D" w:rsidP="00D43CED">
            <w:pPr>
              <w:jc w:val="center"/>
              <w:rPr>
                <w:bCs/>
              </w:rPr>
            </w:pPr>
            <w:r>
              <w:rPr>
                <w:bCs/>
              </w:rPr>
              <w:t>Two-tap pathologic channel with</w:t>
            </w:r>
            <w:r w:rsidR="00FB56E7">
              <w:rPr>
                <w:bCs/>
              </w:rPr>
              <w:t xml:space="preserve"> equal power per tap</w:t>
            </w:r>
            <w:r>
              <w:rPr>
                <w:bCs/>
              </w:rPr>
              <w:t xml:space="preserve"> </w:t>
            </w:r>
            <w:r w:rsidR="00110BC1">
              <w:rPr>
                <w:bCs/>
              </w:rPr>
              <w:t xml:space="preserve">and relative delay of 66.6667 </w:t>
            </w:r>
            <m:oMath>
              <m:r>
                <w:rPr>
                  <w:rFonts w:ascii="Cambria Math" w:hAnsi="Cambria Math"/>
                </w:rPr>
                <m:t>μ</m:t>
              </m:r>
            </m:oMath>
            <w:r w:rsidR="00110BC1">
              <w:rPr>
                <w:bCs/>
              </w:rPr>
              <w:t>s</w:t>
            </w:r>
          </w:p>
        </w:tc>
      </w:tr>
      <w:tr w:rsidR="0020241C" w14:paraId="093FAD6E" w14:textId="77777777" w:rsidTr="0016397F">
        <w:trPr>
          <w:trHeight w:val="280"/>
          <w:jc w:val="center"/>
        </w:trPr>
        <w:tc>
          <w:tcPr>
            <w:tcW w:w="5490" w:type="dxa"/>
          </w:tcPr>
          <w:p w14:paraId="763D7840" w14:textId="77777777" w:rsidR="0020241C" w:rsidRDefault="0020241C" w:rsidP="00D43CED">
            <w:pPr>
              <w:jc w:val="center"/>
              <w:rPr>
                <w:bCs/>
              </w:rPr>
            </w:pPr>
            <w:r>
              <w:rPr>
                <w:bCs/>
              </w:rPr>
              <w:t>Channel Bandwidth</w:t>
            </w:r>
          </w:p>
        </w:tc>
        <w:tc>
          <w:tcPr>
            <w:tcW w:w="4050" w:type="dxa"/>
          </w:tcPr>
          <w:p w14:paraId="2F3B1920" w14:textId="77777777" w:rsidR="0020241C" w:rsidRDefault="0020241C" w:rsidP="00D43CED">
            <w:pPr>
              <w:jc w:val="center"/>
              <w:rPr>
                <w:bCs/>
              </w:rPr>
            </w:pPr>
            <w:r>
              <w:rPr>
                <w:bCs/>
              </w:rPr>
              <w:t>8 MHz</w:t>
            </w:r>
          </w:p>
        </w:tc>
      </w:tr>
      <w:tr w:rsidR="0020241C" w14:paraId="544F54B8" w14:textId="77777777" w:rsidTr="0016397F">
        <w:trPr>
          <w:trHeight w:val="280"/>
          <w:jc w:val="center"/>
        </w:trPr>
        <w:tc>
          <w:tcPr>
            <w:tcW w:w="5490" w:type="dxa"/>
          </w:tcPr>
          <w:p w14:paraId="6AED0F67" w14:textId="77777777" w:rsidR="0020241C" w:rsidRDefault="0020241C" w:rsidP="00D43CED">
            <w:pPr>
              <w:jc w:val="center"/>
            </w:pPr>
            <w:r>
              <w:t>Carrier frequency</w:t>
            </w:r>
          </w:p>
        </w:tc>
        <w:tc>
          <w:tcPr>
            <w:tcW w:w="4050" w:type="dxa"/>
          </w:tcPr>
          <w:p w14:paraId="2374D656" w14:textId="77777777" w:rsidR="0020241C" w:rsidRDefault="0020241C" w:rsidP="00D43CED">
            <w:pPr>
              <w:jc w:val="center"/>
            </w:pPr>
            <w:r>
              <w:t>500 MHz</w:t>
            </w:r>
          </w:p>
        </w:tc>
      </w:tr>
      <w:tr w:rsidR="0020241C" w14:paraId="6991A332" w14:textId="77777777" w:rsidTr="0016397F">
        <w:trPr>
          <w:trHeight w:val="280"/>
          <w:jc w:val="center"/>
        </w:trPr>
        <w:tc>
          <w:tcPr>
            <w:tcW w:w="5490" w:type="dxa"/>
          </w:tcPr>
          <w:p w14:paraId="0271E885" w14:textId="77777777" w:rsidR="0020241C" w:rsidRDefault="0020241C" w:rsidP="00D43CED">
            <w:pPr>
              <w:jc w:val="center"/>
            </w:pPr>
            <w:r>
              <w:t>Numerology</w:t>
            </w:r>
          </w:p>
        </w:tc>
        <w:tc>
          <w:tcPr>
            <w:tcW w:w="4050" w:type="dxa"/>
          </w:tcPr>
          <w:p w14:paraId="66F1E957" w14:textId="77777777" w:rsidR="0020241C" w:rsidRDefault="0020241C" w:rsidP="00D43CED">
            <w:pPr>
              <w:jc w:val="center"/>
            </w:pPr>
            <w:r>
              <w:t xml:space="preserve">200 us CP / 800 us </w:t>
            </w:r>
            <m:oMath>
              <m:sSub>
                <m:sSubPr>
                  <m:ctrlPr>
                    <w:rPr>
                      <w:rFonts w:ascii="Cambria Math" w:hAnsi="Cambria Math"/>
                      <w:i/>
                    </w:rPr>
                  </m:ctrlPr>
                </m:sSubPr>
                <m:e>
                  <m:r>
                    <w:rPr>
                      <w:rFonts w:ascii="Cambria Math" w:hAnsi="Cambria Math"/>
                    </w:rPr>
                    <m:t>T</m:t>
                  </m:r>
                </m:e>
                <m:sub>
                  <m:r>
                    <w:rPr>
                      <w:rFonts w:ascii="Cambria Math" w:hAnsi="Cambria Math"/>
                    </w:rPr>
                    <m:t>u</m:t>
                  </m:r>
                </m:sub>
              </m:sSub>
            </m:oMath>
          </w:p>
        </w:tc>
      </w:tr>
      <w:tr w:rsidR="0020241C" w14:paraId="3E70CAA6" w14:textId="77777777" w:rsidTr="0016397F">
        <w:trPr>
          <w:trHeight w:val="280"/>
          <w:jc w:val="center"/>
        </w:trPr>
        <w:tc>
          <w:tcPr>
            <w:tcW w:w="5490" w:type="dxa"/>
          </w:tcPr>
          <w:p w14:paraId="132E97EC" w14:textId="77777777" w:rsidR="0020241C" w:rsidRDefault="0020241C" w:rsidP="00D43CED">
            <w:pPr>
              <w:jc w:val="center"/>
              <w:rPr>
                <w:bCs/>
              </w:rPr>
            </w:pPr>
            <w:r>
              <w:rPr>
                <w:bCs/>
              </w:rPr>
              <w:t>Modulation</w:t>
            </w:r>
          </w:p>
        </w:tc>
        <w:tc>
          <w:tcPr>
            <w:tcW w:w="4050" w:type="dxa"/>
          </w:tcPr>
          <w:p w14:paraId="7D86FBA4" w14:textId="04535BD4" w:rsidR="0020241C" w:rsidRDefault="0020241C" w:rsidP="00D43CED">
            <w:pPr>
              <w:jc w:val="center"/>
              <w:rPr>
                <w:bCs/>
              </w:rPr>
            </w:pPr>
            <w:r>
              <w:rPr>
                <w:bCs/>
              </w:rPr>
              <w:t>64-QAM</w:t>
            </w:r>
          </w:p>
        </w:tc>
      </w:tr>
      <w:tr w:rsidR="0020241C" w14:paraId="38109C6D" w14:textId="77777777" w:rsidTr="0016397F">
        <w:trPr>
          <w:trHeight w:val="283"/>
          <w:jc w:val="center"/>
        </w:trPr>
        <w:tc>
          <w:tcPr>
            <w:tcW w:w="5490" w:type="dxa"/>
          </w:tcPr>
          <w:p w14:paraId="22DFD247" w14:textId="515ECA4B" w:rsidR="0020241C" w:rsidRDefault="0020241C" w:rsidP="00D43CED">
            <w:pPr>
              <w:jc w:val="center"/>
              <w:rPr>
                <w:bCs/>
              </w:rPr>
            </w:pPr>
            <w:r>
              <w:rPr>
                <w:bCs/>
              </w:rPr>
              <w:t>TBS</w:t>
            </w:r>
          </w:p>
        </w:tc>
        <w:tc>
          <w:tcPr>
            <w:tcW w:w="4050" w:type="dxa"/>
          </w:tcPr>
          <w:p w14:paraId="7F92A6A9" w14:textId="36EFA45C" w:rsidR="0020241C" w:rsidRDefault="0020241C" w:rsidP="00D43CED">
            <w:pPr>
              <w:jc w:val="center"/>
              <w:rPr>
                <w:bCs/>
              </w:rPr>
            </w:pPr>
            <w:r>
              <w:rPr>
                <w:bCs/>
              </w:rPr>
              <w:t>24496 bits</w:t>
            </w:r>
          </w:p>
        </w:tc>
      </w:tr>
      <w:tr w:rsidR="0094691C" w14:paraId="4364BDF6" w14:textId="77777777" w:rsidTr="0016397F">
        <w:trPr>
          <w:trHeight w:val="283"/>
          <w:jc w:val="center"/>
        </w:trPr>
        <w:tc>
          <w:tcPr>
            <w:tcW w:w="5490" w:type="dxa"/>
          </w:tcPr>
          <w:p w14:paraId="2E5C4BF2" w14:textId="5685125E" w:rsidR="0094691C" w:rsidRDefault="0094691C" w:rsidP="00D43CED">
            <w:pPr>
              <w:jc w:val="center"/>
              <w:rPr>
                <w:bCs/>
              </w:rPr>
            </w:pPr>
            <w:r>
              <w:rPr>
                <w:bCs/>
              </w:rPr>
              <w:t>Number of CBs in TB</w:t>
            </w:r>
          </w:p>
        </w:tc>
        <w:tc>
          <w:tcPr>
            <w:tcW w:w="4050" w:type="dxa"/>
          </w:tcPr>
          <w:p w14:paraId="25DA5111" w14:textId="08E9E0AF" w:rsidR="0094691C" w:rsidRDefault="0094691C" w:rsidP="00D43CED">
            <w:pPr>
              <w:jc w:val="center"/>
              <w:rPr>
                <w:bCs/>
              </w:rPr>
            </w:pPr>
            <w:r>
              <w:rPr>
                <w:bCs/>
              </w:rPr>
              <w:t>5</w:t>
            </w:r>
          </w:p>
        </w:tc>
      </w:tr>
      <w:tr w:rsidR="0020241C" w14:paraId="1A81472B" w14:textId="77777777" w:rsidTr="0016397F">
        <w:trPr>
          <w:trHeight w:val="280"/>
          <w:jc w:val="center"/>
        </w:trPr>
        <w:tc>
          <w:tcPr>
            <w:tcW w:w="5490" w:type="dxa"/>
          </w:tcPr>
          <w:p w14:paraId="3EC6831E" w14:textId="77777777" w:rsidR="0020241C" w:rsidRDefault="0020241C" w:rsidP="00D43CED">
            <w:pPr>
              <w:jc w:val="center"/>
              <w:rPr>
                <w:bCs/>
              </w:rPr>
            </w:pPr>
            <w:r>
              <w:rPr>
                <w:bCs/>
              </w:rPr>
              <w:t>Tx/Rx antennas</w:t>
            </w:r>
          </w:p>
        </w:tc>
        <w:tc>
          <w:tcPr>
            <w:tcW w:w="4050" w:type="dxa"/>
          </w:tcPr>
          <w:p w14:paraId="60A0F91A" w14:textId="77777777" w:rsidR="0020241C" w:rsidRDefault="0020241C" w:rsidP="00D43CED">
            <w:pPr>
              <w:jc w:val="center"/>
              <w:rPr>
                <w:bCs/>
              </w:rPr>
            </w:pPr>
            <w:r>
              <w:rPr>
                <w:bCs/>
              </w:rPr>
              <w:t>1 Tx, 1 Rx</w:t>
            </w:r>
          </w:p>
        </w:tc>
      </w:tr>
      <w:tr w:rsidR="0020241C" w14:paraId="224A8876" w14:textId="77777777" w:rsidTr="0016397F">
        <w:trPr>
          <w:trHeight w:val="280"/>
          <w:jc w:val="center"/>
        </w:trPr>
        <w:tc>
          <w:tcPr>
            <w:tcW w:w="5490" w:type="dxa"/>
          </w:tcPr>
          <w:p w14:paraId="63E01E44" w14:textId="57CA14DC" w:rsidR="0020241C" w:rsidRDefault="00110BC1" w:rsidP="00D43CED">
            <w:pPr>
              <w:jc w:val="center"/>
              <w:rPr>
                <w:bCs/>
              </w:rPr>
            </w:pPr>
            <w:r>
              <w:rPr>
                <w:bCs/>
              </w:rPr>
              <w:t xml:space="preserve">Number of columns in frequency </w:t>
            </w:r>
            <w:proofErr w:type="spellStart"/>
            <w:r>
              <w:rPr>
                <w:bCs/>
              </w:rPr>
              <w:t>interleaver</w:t>
            </w:r>
            <w:proofErr w:type="spellEnd"/>
            <w:r>
              <w:rPr>
                <w:bCs/>
              </w:rPr>
              <w:t xml:space="preserve"> (</w:t>
            </w:r>
            <m:oMath>
              <m:r>
                <w:rPr>
                  <w:rFonts w:ascii="Cambria Math" w:hAnsi="Cambria Math"/>
                </w:rPr>
                <m:t>C</m:t>
              </m:r>
            </m:oMath>
            <w:r>
              <w:rPr>
                <w:bCs/>
              </w:rPr>
              <w:t>)</w:t>
            </w:r>
          </w:p>
        </w:tc>
        <w:tc>
          <w:tcPr>
            <w:tcW w:w="4050" w:type="dxa"/>
          </w:tcPr>
          <w:p w14:paraId="27F5F87D" w14:textId="03485D5F" w:rsidR="0020241C" w:rsidRDefault="0094691C" w:rsidP="00D43CED">
            <w:pPr>
              <w:jc w:val="center"/>
              <w:rPr>
                <w:bCs/>
              </w:rPr>
            </w:pPr>
            <w:r>
              <w:rPr>
                <w:bCs/>
              </w:rPr>
              <w:t>5, 32</w:t>
            </w:r>
          </w:p>
        </w:tc>
      </w:tr>
    </w:tbl>
    <w:p w14:paraId="6F8C2B55" w14:textId="77777777" w:rsidR="000020E3" w:rsidRDefault="000020E3" w:rsidP="000020E3"/>
    <w:p w14:paraId="6B28D96C" w14:textId="77777777" w:rsidR="00C938D4" w:rsidRDefault="00C938D4" w:rsidP="00C938D4">
      <w:pPr>
        <w:keepNext/>
        <w:jc w:val="center"/>
      </w:pPr>
      <w:r>
        <w:rPr>
          <w:noProof/>
        </w:rPr>
        <w:lastRenderedPageBreak/>
        <w:drawing>
          <wp:inline distT="0" distB="0" distL="0" distR="0" wp14:anchorId="6FFE6EC5" wp14:editId="490D852B">
            <wp:extent cx="4004441" cy="2918477"/>
            <wp:effectExtent l="0" t="0" r="0" b="0"/>
            <wp:docPr id="239370623" name="Picture 2" descr="A graph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370623" name="Picture 2" descr="A graph of a number of objects&#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4015707" cy="2926688"/>
                    </a:xfrm>
                    <a:prstGeom prst="rect">
                      <a:avLst/>
                    </a:prstGeom>
                  </pic:spPr>
                </pic:pic>
              </a:graphicData>
            </a:graphic>
          </wp:inline>
        </w:drawing>
      </w:r>
    </w:p>
    <w:p w14:paraId="66FAC2EF" w14:textId="59428C2A" w:rsidR="00B574B0" w:rsidRDefault="00C938D4" w:rsidP="00C938D4">
      <w:pPr>
        <w:pStyle w:val="Caption"/>
        <w:jc w:val="center"/>
      </w:pPr>
      <w:r>
        <w:t xml:space="preserve">Figure </w:t>
      </w:r>
      <w:fldSimple w:instr=" SEQ Figure \* ARABIC ">
        <w:r w:rsidR="00D7490B">
          <w:rPr>
            <w:noProof/>
          </w:rPr>
          <w:t>3</w:t>
        </w:r>
      </w:fldSimple>
      <w:r>
        <w:t>: Imp</w:t>
      </w:r>
      <w:r w:rsidR="000020E3">
        <w:t>act</w:t>
      </w:r>
      <w:r>
        <w:t xml:space="preserve"> of cyclic shifts</w:t>
      </w:r>
      <w:r w:rsidR="000020E3">
        <w:t>,</w:t>
      </w:r>
      <w:r>
        <w:t xml:space="preserve"> and </w:t>
      </w:r>
      <w:r w:rsidR="000020E3">
        <w:t>the</w:t>
      </w:r>
      <w:r>
        <w:t xml:space="preserve"> number of columns </w:t>
      </w:r>
      <m:oMath>
        <m:r>
          <m:rPr>
            <m:sty m:val="bi"/>
          </m:rPr>
          <w:rPr>
            <w:rFonts w:ascii="Cambria Math" w:hAnsi="Cambria Math"/>
          </w:rPr>
          <m:t>C</m:t>
        </m:r>
      </m:oMath>
      <w:r w:rsidR="000020E3">
        <w:t>,</w:t>
      </w:r>
      <w:r>
        <w:t xml:space="preserve"> o</w:t>
      </w:r>
      <w:r w:rsidR="000020E3">
        <w:t>n</w:t>
      </w:r>
      <w:r>
        <w:t xml:space="preserve"> frequency </w:t>
      </w:r>
      <w:proofErr w:type="spellStart"/>
      <w:r>
        <w:t>interleaver</w:t>
      </w:r>
      <w:proofErr w:type="spellEnd"/>
      <w:r w:rsidR="000020E3">
        <w:t xml:space="preserve"> performance</w:t>
      </w:r>
      <w:r>
        <w:t>.</w:t>
      </w:r>
    </w:p>
    <w:p w14:paraId="5FF46F50" w14:textId="77777777" w:rsidR="0099179E" w:rsidRPr="0099179E" w:rsidRDefault="0099179E" w:rsidP="0099179E">
      <w:pPr>
        <w:rPr>
          <w:lang w:val="en-US"/>
        </w:rPr>
      </w:pPr>
    </w:p>
    <w:p w14:paraId="793221D4" w14:textId="62CBED18" w:rsidR="00045F29" w:rsidRPr="0099179E" w:rsidRDefault="005F79D7" w:rsidP="0099179E">
      <w:pPr>
        <w:rPr>
          <w:lang w:val="en-US"/>
        </w:rPr>
      </w:pPr>
      <w:r>
        <w:rPr>
          <w:lang w:val="en-US"/>
        </w:rPr>
        <w:t>The evaluations in Figure 3 have been performed by applying the row permutation operation introduced in [1]. This row permutation</w:t>
      </w:r>
      <w:r w:rsidR="009B33C0">
        <w:rPr>
          <w:lang w:val="en-US"/>
        </w:rPr>
        <w:t xml:space="preserve"> spreads the systematic bits</w:t>
      </w:r>
      <w:r w:rsidR="00853781">
        <w:rPr>
          <w:lang w:val="en-US"/>
        </w:rPr>
        <w:t xml:space="preserve"> across the entire bandwidth</w:t>
      </w:r>
      <w:r w:rsidR="0028713F">
        <w:rPr>
          <w:lang w:val="en-US"/>
        </w:rPr>
        <w:t xml:space="preserve">, which </w:t>
      </w:r>
      <w:r w:rsidR="00F37E53">
        <w:rPr>
          <w:lang w:val="en-US"/>
        </w:rPr>
        <w:t>can be seen to improve the performance.</w:t>
      </w:r>
    </w:p>
    <w:p w14:paraId="35858F18" w14:textId="2400BC67" w:rsidR="00F37E53" w:rsidRDefault="00F37E53" w:rsidP="00F37E53">
      <w:pPr>
        <w:rPr>
          <w:b/>
          <w:bCs/>
        </w:rPr>
      </w:pPr>
      <w:r w:rsidRPr="00575CD5">
        <w:rPr>
          <w:b/>
          <w:bCs/>
          <w:i/>
          <w:iCs/>
          <w:u w:val="single"/>
        </w:rPr>
        <w:t>Proposal</w:t>
      </w:r>
      <w:r w:rsidR="00D13FD1">
        <w:rPr>
          <w:b/>
          <w:bCs/>
          <w:i/>
          <w:iCs/>
          <w:u w:val="single"/>
        </w:rPr>
        <w:t xml:space="preserve"> 7</w:t>
      </w:r>
      <w:r>
        <w:rPr>
          <w:b/>
          <w:bCs/>
        </w:rPr>
        <w:t xml:space="preserve">: </w:t>
      </w:r>
      <w:r w:rsidR="0077176D">
        <w:rPr>
          <w:b/>
          <w:bCs/>
        </w:rPr>
        <w:t xml:space="preserve">The row permutation operation described in </w:t>
      </w:r>
      <w:r w:rsidR="00517062">
        <w:rPr>
          <w:b/>
          <w:bCs/>
        </w:rPr>
        <w:t>[1]</w:t>
      </w:r>
      <w:r w:rsidR="004614C4">
        <w:rPr>
          <w:b/>
          <w:bCs/>
        </w:rPr>
        <w:t xml:space="preserve"> is applied </w:t>
      </w:r>
      <w:r w:rsidR="006E04EA">
        <w:rPr>
          <w:b/>
          <w:bCs/>
        </w:rPr>
        <w:t xml:space="preserve">to the frequency </w:t>
      </w:r>
      <w:proofErr w:type="spellStart"/>
      <w:r w:rsidR="006E04EA">
        <w:rPr>
          <w:b/>
          <w:bCs/>
        </w:rPr>
        <w:t>interleaver</w:t>
      </w:r>
      <w:proofErr w:type="spellEnd"/>
      <w:r>
        <w:rPr>
          <w:b/>
          <w:bCs/>
        </w:rPr>
        <w:t>.</w:t>
      </w:r>
    </w:p>
    <w:p w14:paraId="2626DCEF" w14:textId="02C73E47" w:rsidR="0099179E" w:rsidRDefault="0099179E" w:rsidP="0099179E">
      <w:pPr>
        <w:pStyle w:val="Style2"/>
        <w:numPr>
          <w:ilvl w:val="1"/>
          <w:numId w:val="1"/>
        </w:numPr>
      </w:pPr>
      <w:r>
        <w:t xml:space="preserve">Insights from a numerology with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&gt;1</m:t>
        </m:r>
      </m:oMath>
    </w:p>
    <w:p w14:paraId="785BF6C3" w14:textId="77777777" w:rsidR="002D6F9C" w:rsidRDefault="002D6F9C" w:rsidP="002D6F9C"/>
    <w:p w14:paraId="000BD497" w14:textId="3D0731F8" w:rsidR="006529AB" w:rsidRDefault="00E67462" w:rsidP="002D6F9C">
      <w:r>
        <w:t xml:space="preserve">While the alignment of </w:t>
      </w:r>
      <w:proofErr w:type="spellStart"/>
      <w:r>
        <w:t>codeblocks</w:t>
      </w:r>
      <w:proofErr w:type="spellEnd"/>
      <w:r>
        <w:t xml:space="preserve"> with column boundaries is straightforward when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=1</m:t>
        </m:r>
      </m:oMath>
      <w:r>
        <w:t xml:space="preserve"> (</w:t>
      </w:r>
      <w:r w:rsidR="00BD2911">
        <w:t xml:space="preserve">employing </w:t>
      </w:r>
      <m:oMath>
        <m:r>
          <w:rPr>
            <w:rFonts w:ascii="Cambria Math" w:hAnsi="Cambria Math"/>
          </w:rPr>
          <m:t>C=#CBs</m:t>
        </m:r>
      </m:oMath>
      <w:r w:rsidR="009A5598">
        <w:t>, as described in [1]</w:t>
      </w:r>
      <w:r>
        <w:t xml:space="preserve">), the </w:t>
      </w:r>
      <w:r w:rsidR="0047511C">
        <w:t>design</w:t>
      </w:r>
      <w:r>
        <w:t xml:space="preserve"> </w:t>
      </w:r>
      <w:r w:rsidR="0047511C">
        <w:t xml:space="preserve">needs to be </w:t>
      </w:r>
      <w:r w:rsidR="00186015">
        <w:t xml:space="preserve">more nuanced </w:t>
      </w:r>
      <w:r>
        <w:t xml:space="preserve">when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&gt;1</m:t>
        </m:r>
      </m:oMath>
      <w:r>
        <w:t>.</w:t>
      </w:r>
      <w:r w:rsidR="00CE0270">
        <w:t xml:space="preserve"> </w:t>
      </w:r>
      <w:r w:rsidR="001B0575">
        <w:t>While we have established in the previous subsection</w:t>
      </w:r>
      <w:r w:rsidR="004F0023">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=1</m:t>
        </m:r>
      </m:oMath>
      <w:r w:rsidR="004F0023">
        <w:t xml:space="preserve">) that using a “fixed” value of </w:t>
      </w:r>
      <m:oMath>
        <m:r>
          <w:rPr>
            <w:rFonts w:ascii="Cambria Math" w:hAnsi="Cambria Math"/>
          </w:rPr>
          <m:t>C</m:t>
        </m:r>
      </m:oMath>
      <w:r w:rsidR="004F0023">
        <w:t xml:space="preserve"> (such as </w:t>
      </w:r>
      <m:oMath>
        <m:r>
          <w:rPr>
            <w:rFonts w:ascii="Cambria Math" w:hAnsi="Cambria Math"/>
          </w:rPr>
          <m:t>C=32</m:t>
        </m:r>
      </m:oMath>
      <w:r w:rsidR="00C27495">
        <w:t>, in “Option 2”</w:t>
      </w:r>
      <w:r w:rsidR="004F0023">
        <w:t xml:space="preserve">) is detrimental to </w:t>
      </w:r>
      <w:r w:rsidR="00EE20F9">
        <w:t xml:space="preserve">frequency </w:t>
      </w:r>
      <w:proofErr w:type="spellStart"/>
      <w:r w:rsidR="00EE20F9">
        <w:t>interleaver</w:t>
      </w:r>
      <w:proofErr w:type="spellEnd"/>
      <w:r w:rsidR="00EE20F9">
        <w:t xml:space="preserve"> performance, we will </w:t>
      </w:r>
      <w:r w:rsidR="00CE0270">
        <w:t xml:space="preserve">further </w:t>
      </w:r>
      <w:r w:rsidR="00EE20F9">
        <w:t>argue here</w:t>
      </w:r>
      <w:r w:rsidR="00CE0270">
        <w:t>,</w:t>
      </w:r>
      <w:r w:rsidR="00EE20F9">
        <w:t xml:space="preserve"> that “Option 1”</w:t>
      </w:r>
      <w:r w:rsidR="00AB14C7">
        <w:t xml:space="preserve"> (in the previous agreement)</w:t>
      </w:r>
      <w:r w:rsidR="00EE20F9">
        <w:t xml:space="preserve"> </w:t>
      </w:r>
      <w:r w:rsidR="00AB14C7">
        <w:t>for</w:t>
      </w:r>
      <w:r w:rsidR="00EE20F9">
        <w:t xml:space="preserve"> determin</w:t>
      </w:r>
      <w:r w:rsidR="00AB14C7">
        <w:t>ing</w:t>
      </w:r>
      <w:r w:rsidR="00EE20F9">
        <w:t xml:space="preserve"> the value of </w:t>
      </w:r>
      <m:oMath>
        <m:r>
          <w:rPr>
            <w:rFonts w:ascii="Cambria Math" w:hAnsi="Cambria Math"/>
          </w:rPr>
          <m:t>C</m:t>
        </m:r>
      </m:oMath>
      <w:r w:rsidR="00EE20F9">
        <w:t xml:space="preserve"> </w:t>
      </w:r>
      <w:r w:rsidR="007C7585">
        <w:t xml:space="preserve">is also </w:t>
      </w:r>
      <w:r w:rsidR="00AB14C7">
        <w:t xml:space="preserve">not </w:t>
      </w:r>
      <w:r w:rsidR="007C7585">
        <w:t xml:space="preserve">the right way to go, when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&gt;1</m:t>
        </m:r>
      </m:oMath>
      <w:r w:rsidR="007C7585">
        <w:t>.</w:t>
      </w:r>
      <w:r w:rsidR="00075685">
        <w:t xml:space="preserve"> In this section, we aim at </w:t>
      </w:r>
      <w:r w:rsidR="00502AFC">
        <w:t>adapting</w:t>
      </w:r>
      <w:r w:rsidR="00075685">
        <w:t xml:space="preserve"> the design in [1]</w:t>
      </w:r>
      <w:r w:rsidR="00D606AE">
        <w:t xml:space="preserve"> for the case where</w:t>
      </w:r>
      <w:r w:rsidR="004F5743">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&gt;1</m:t>
        </m:r>
      </m:oMath>
      <w:r w:rsidR="003B3DD8">
        <w:t>.</w:t>
      </w:r>
    </w:p>
    <w:p w14:paraId="4EECB4EE" w14:textId="067A3BE2" w:rsidR="007C7585" w:rsidRDefault="006575BA" w:rsidP="002D6F9C">
      <w:r>
        <w:t>Let us first consider the</w:t>
      </w:r>
      <w:r w:rsidRPr="006575BA">
        <w:t xml:space="preserve"> </w:t>
      </w:r>
      <w:r>
        <w:t>numerology with {</w:t>
      </w:r>
      <m:oMath>
        <m:r>
          <w:rPr>
            <w:rFonts w:ascii="Cambria Math" w:hAnsi="Cambria Math"/>
          </w:rPr>
          <m:t>100μs</m:t>
        </m:r>
      </m:oMath>
      <w:r>
        <w:t xml:space="preserve"> CP / </w:t>
      </w:r>
      <m:oMath>
        <m:r>
          <w:rPr>
            <w:rFonts w:ascii="Cambria Math" w:hAnsi="Cambria Math"/>
          </w:rPr>
          <m:t xml:space="preserve">400μs </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w:t>
      </w:r>
      <w:r w:rsidR="00976D88">
        <w:t xml:space="preserve">which has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=2</m:t>
        </m:r>
      </m:oMath>
      <w:r w:rsidR="00976D88">
        <w:t>.</w:t>
      </w:r>
      <w:r>
        <w:t xml:space="preserve"> </w:t>
      </w:r>
      <w:r w:rsidR="00C33A1E">
        <w:t>A</w:t>
      </w:r>
      <w:r w:rsidR="0022396D">
        <w:t>ssume that</w:t>
      </w:r>
      <w:r w:rsidR="00192A39">
        <w:t xml:space="preserve"> we</w:t>
      </w:r>
      <w:r w:rsidR="0022396D">
        <w:t xml:space="preserve"> have the same number of </w:t>
      </w:r>
      <w:proofErr w:type="spellStart"/>
      <w:r w:rsidR="0022396D">
        <w:t>codeblocks</w:t>
      </w:r>
      <w:proofErr w:type="spellEnd"/>
      <w:r w:rsidR="0022396D">
        <w:t xml:space="preserve"> as before, i.e., </w:t>
      </w:r>
      <m:oMath>
        <m:r>
          <w:rPr>
            <w:rFonts w:ascii="Cambria Math" w:hAnsi="Cambria Math"/>
          </w:rPr>
          <m:t>#CBs=5</m:t>
        </m:r>
      </m:oMath>
      <w:r w:rsidR="00FD7869">
        <w:t xml:space="preserve"> (CB1, CB2, …, CB5)</w:t>
      </w:r>
      <w:r w:rsidR="0022396D">
        <w:t xml:space="preserve">. </w:t>
      </w:r>
      <w:r w:rsidR="00FA1C6C">
        <w:t xml:space="preserve">Per Option </w:t>
      </w:r>
      <w:r w:rsidR="00E420F5">
        <w:t>1</w:t>
      </w:r>
      <w:r w:rsidR="00FA1C6C">
        <w:t xml:space="preserve"> of the agreement, there would be three </w:t>
      </w:r>
      <w:proofErr w:type="spellStart"/>
      <w:r w:rsidR="00FA1C6C">
        <w:t>codeblocks</w:t>
      </w:r>
      <w:proofErr w:type="spellEnd"/>
      <w:r w:rsidR="00FA1C6C">
        <w:t xml:space="preserve"> (two complete, and one partial) that would be mapped to each of the two OFDM symbols in the subframe</w:t>
      </w:r>
      <w:r w:rsidR="009B62E8">
        <w:t xml:space="preserve">. </w:t>
      </w:r>
      <w:r w:rsidR="00472062">
        <w:t>As a result</w:t>
      </w:r>
      <w:r w:rsidR="00F21AAE">
        <w:t xml:space="preserve">, the alignment between </w:t>
      </w:r>
      <w:proofErr w:type="spellStart"/>
      <w:r w:rsidR="00F21AAE">
        <w:t>codeblocks</w:t>
      </w:r>
      <w:proofErr w:type="spellEnd"/>
      <w:r w:rsidR="00F21AAE">
        <w:t xml:space="preserve"> and column boundaries for the second OFDM symbol will be totally lost</w:t>
      </w:r>
      <w:r w:rsidR="00FD7869">
        <w:t>—the first column will have (approximately) half of CB3 and half of CB4; the second column will have half of CB4 and half of CB5; the third column will have half of CB5 and the rest NULLs</w:t>
      </w:r>
      <w:r w:rsidR="00D302BC">
        <w:t>.</w:t>
      </w:r>
    </w:p>
    <w:p w14:paraId="0D534D36" w14:textId="1187623B" w:rsidR="00D302BC" w:rsidRDefault="00D302BC" w:rsidP="002D6F9C">
      <w:pPr>
        <w:rPr>
          <w:b/>
          <w:bCs/>
        </w:rPr>
      </w:pPr>
      <w:r w:rsidRPr="00187879">
        <w:rPr>
          <w:b/>
          <w:bCs/>
          <w:i/>
          <w:iCs/>
          <w:u w:val="single"/>
        </w:rPr>
        <w:t>Observation</w:t>
      </w:r>
      <w:r w:rsidR="00D13FD1">
        <w:rPr>
          <w:b/>
          <w:bCs/>
          <w:i/>
          <w:iCs/>
          <w:u w:val="single"/>
        </w:rPr>
        <w:t xml:space="preserve"> 6</w:t>
      </w:r>
      <w:r w:rsidRPr="00187879">
        <w:rPr>
          <w:b/>
          <w:bCs/>
        </w:rPr>
        <w:t xml:space="preserve">: 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r>
          <m:rPr>
            <m:sty m:val="bi"/>
          </m:rPr>
          <w:rPr>
            <w:rFonts w:ascii="Cambria Math" w:hAnsi="Cambria Math"/>
          </w:rPr>
          <m:t>=2</m:t>
        </m:r>
      </m:oMath>
      <w:r w:rsidR="0026018D" w:rsidRPr="00187879">
        <w:rPr>
          <w:b/>
          <w:bCs/>
        </w:rPr>
        <w:t xml:space="preserve">, a TB comprising an odd number of CBs will lead to </w:t>
      </w:r>
      <w:r w:rsidR="00187879" w:rsidRPr="00187879">
        <w:rPr>
          <w:b/>
          <w:bCs/>
        </w:rPr>
        <w:t xml:space="preserve">complete misalignment between </w:t>
      </w:r>
      <w:proofErr w:type="spellStart"/>
      <w:r w:rsidR="00187879" w:rsidRPr="00187879">
        <w:rPr>
          <w:b/>
          <w:bCs/>
        </w:rPr>
        <w:t>codeblocks</w:t>
      </w:r>
      <w:proofErr w:type="spellEnd"/>
      <w:r w:rsidR="00187879" w:rsidRPr="00187879">
        <w:rPr>
          <w:b/>
          <w:bCs/>
        </w:rPr>
        <w:t xml:space="preserve"> and column boundaries for the second OFDM symbol.</w:t>
      </w:r>
    </w:p>
    <w:p w14:paraId="54B66DC2" w14:textId="681F23DC" w:rsidR="006E38AF" w:rsidRDefault="00894415" w:rsidP="002D6F9C">
      <w:r w:rsidRPr="00585858">
        <w:t xml:space="preserve">An immediate </w:t>
      </w:r>
      <w:r w:rsidR="00AF6E8D" w:rsidRPr="00585858">
        <w:t xml:space="preserve">way to fix the misalignment </w:t>
      </w:r>
      <w:r w:rsidR="00C20F6D">
        <w:t xml:space="preserve">appears to be setting </w:t>
      </w:r>
      <m:oMath>
        <m:r>
          <w:rPr>
            <w:rFonts w:ascii="Cambria Math" w:hAnsi="Cambria Math"/>
          </w:rPr>
          <m:t>C=#CBs</m:t>
        </m:r>
      </m:oMath>
      <w:r w:rsidR="00C20F6D">
        <w:t xml:space="preserve"> </w:t>
      </w:r>
      <w:r w:rsidR="004F7BB9">
        <w:t>in the TB. While this does mitigate the misalignment issue (</w:t>
      </w:r>
      <w:r w:rsidR="007E1EEF">
        <w:t xml:space="preserve">each column contains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rsidR="00894D2A">
        <w:t xml:space="preserve"> </w:t>
      </w:r>
      <w:r w:rsidR="008F0C79">
        <w:t xml:space="preserve">of each </w:t>
      </w:r>
      <w:proofErr w:type="spellStart"/>
      <w:r w:rsidR="008F0C79">
        <w:t>codeblock</w:t>
      </w:r>
      <w:proofErr w:type="spellEnd"/>
      <w:r w:rsidR="004F7BB9">
        <w:t>)</w:t>
      </w:r>
      <w:r w:rsidR="00E7471E">
        <w:t xml:space="preserve">, this creates the issue </w:t>
      </w:r>
      <w:r w:rsidR="00935CF6">
        <w:t>that we may be using more columns than the minimum necessary</w:t>
      </w:r>
      <w:r w:rsidR="0087789E">
        <w:t xml:space="preserve">. </w:t>
      </w:r>
      <w:r w:rsidR="00F01833">
        <w:t xml:space="preserve">When this is the case, during a “row-wise readout”, there will be several REs from the same CB that will be </w:t>
      </w:r>
      <w:r w:rsidR="002E42C3">
        <w:t xml:space="preserve">consecutive. This is not a desirable situation, since the </w:t>
      </w:r>
      <w:r w:rsidR="008B003F">
        <w:t xml:space="preserve">row-specific </w:t>
      </w:r>
      <w:r w:rsidR="002E42C3">
        <w:t xml:space="preserve">cyclic shifts will not be to offer adequate protection </w:t>
      </w:r>
      <w:r w:rsidR="006E38AF">
        <w:t>against pathological fades, in this setting.</w:t>
      </w:r>
    </w:p>
    <w:p w14:paraId="7AB8BB5F" w14:textId="7B1910D0" w:rsidR="00EB4857" w:rsidRPr="005764E7" w:rsidRDefault="00B65E57" w:rsidP="002D6F9C">
      <w:pPr>
        <w:rPr>
          <w:b/>
          <w:bCs/>
        </w:rPr>
      </w:pPr>
      <w:r w:rsidRPr="005764E7">
        <w:rPr>
          <w:b/>
          <w:bCs/>
          <w:i/>
          <w:iCs/>
          <w:u w:val="single"/>
        </w:rPr>
        <w:t>Observation</w:t>
      </w:r>
      <w:r w:rsidR="00D13FD1">
        <w:rPr>
          <w:b/>
          <w:bCs/>
          <w:i/>
          <w:iCs/>
          <w:u w:val="single"/>
        </w:rPr>
        <w:t xml:space="preserve"> 7</w:t>
      </w:r>
      <w:r w:rsidRPr="005764E7">
        <w:rPr>
          <w:b/>
          <w:bCs/>
        </w:rPr>
        <w:t xml:space="preserve">: While </w:t>
      </w:r>
      <m:oMath>
        <m:r>
          <m:rPr>
            <m:sty m:val="bi"/>
          </m:rPr>
          <w:rPr>
            <w:rFonts w:ascii="Cambria Math" w:hAnsi="Cambria Math"/>
          </w:rPr>
          <m:t>C=#CBs</m:t>
        </m:r>
      </m:oMath>
      <w:r w:rsidRPr="005764E7">
        <w:rPr>
          <w:b/>
          <w:bCs/>
        </w:rPr>
        <w:t xml:space="preserve"> ensures alignment between </w:t>
      </w:r>
      <w:proofErr w:type="spellStart"/>
      <w:r w:rsidR="00EB4857" w:rsidRPr="005764E7">
        <w:rPr>
          <w:b/>
          <w:bCs/>
        </w:rPr>
        <w:t>codeblocks</w:t>
      </w:r>
      <w:proofErr w:type="spellEnd"/>
      <w:r w:rsidR="00EB4857" w:rsidRPr="005764E7">
        <w:rPr>
          <w:b/>
          <w:bCs/>
        </w:rPr>
        <w:t xml:space="preserve"> and column boundaries, it does not minimize the </w:t>
      </w:r>
      <w:r w:rsidR="005E18AD" w:rsidRPr="005764E7">
        <w:rPr>
          <w:b/>
          <w:bCs/>
        </w:rPr>
        <w:t xml:space="preserve">“column span” of each CB (i.e., </w:t>
      </w:r>
      <w:r w:rsidR="00EB4857" w:rsidRPr="005764E7">
        <w:rPr>
          <w:b/>
          <w:bCs/>
        </w:rPr>
        <w:t>number of columns that each CB is mapped to</w:t>
      </w:r>
      <w:r w:rsidR="005E18AD" w:rsidRPr="005764E7">
        <w:rPr>
          <w:b/>
          <w:bCs/>
        </w:rPr>
        <w:t>)</w:t>
      </w:r>
    </w:p>
    <w:p w14:paraId="245935CD" w14:textId="73493699" w:rsidR="00D44347" w:rsidRPr="005764E7" w:rsidRDefault="00F159C5" w:rsidP="00EB4857">
      <w:pPr>
        <w:pStyle w:val="ListParagraph"/>
        <w:numPr>
          <w:ilvl w:val="0"/>
          <w:numId w:val="4"/>
        </w:numPr>
        <w:rPr>
          <w:b/>
          <w:bCs/>
        </w:rPr>
      </w:pPr>
      <w:r w:rsidRPr="005764E7">
        <w:rPr>
          <w:b/>
          <w:bCs/>
        </w:rPr>
        <w:t>During a row-by-row readout, this leads t</w:t>
      </w:r>
      <w:r w:rsidR="005764E7" w:rsidRPr="005764E7">
        <w:rPr>
          <w:b/>
          <w:bCs/>
        </w:rPr>
        <w:t>o</w:t>
      </w:r>
      <w:r w:rsidRPr="005764E7">
        <w:rPr>
          <w:b/>
          <w:bCs/>
        </w:rPr>
        <w:t xml:space="preserve"> consecutive elements (</w:t>
      </w:r>
      <w:r w:rsidR="005E18AD" w:rsidRPr="005764E7">
        <w:rPr>
          <w:b/>
          <w:bCs/>
        </w:rPr>
        <w:t xml:space="preserve">equal </w:t>
      </w:r>
      <w:r w:rsidR="005764E7" w:rsidRPr="005764E7">
        <w:rPr>
          <w:b/>
          <w:bCs/>
        </w:rPr>
        <w:t xml:space="preserve">in number </w:t>
      </w:r>
      <w:r w:rsidR="005E18AD" w:rsidRPr="005764E7">
        <w:rPr>
          <w:b/>
          <w:bCs/>
        </w:rPr>
        <w:t>to the column span of each CB</w:t>
      </w:r>
      <w:r w:rsidRPr="005764E7">
        <w:rPr>
          <w:b/>
          <w:bCs/>
        </w:rPr>
        <w:t>) from the same</w:t>
      </w:r>
      <w:r w:rsidR="005764E7" w:rsidRPr="005764E7">
        <w:rPr>
          <w:b/>
          <w:bCs/>
        </w:rPr>
        <w:t xml:space="preserve"> CB appearing</w:t>
      </w:r>
      <w:r w:rsidR="00186328">
        <w:rPr>
          <w:b/>
          <w:bCs/>
        </w:rPr>
        <w:t xml:space="preserve"> adjacently</w:t>
      </w:r>
      <w:r w:rsidR="005764E7" w:rsidRPr="005764E7">
        <w:rPr>
          <w:b/>
          <w:bCs/>
        </w:rPr>
        <w:t xml:space="preserve"> in the output</w:t>
      </w:r>
    </w:p>
    <w:p w14:paraId="38709CAE" w14:textId="3552F91C" w:rsidR="005764E7" w:rsidRDefault="005764E7" w:rsidP="005764E7">
      <w:pPr>
        <w:pStyle w:val="ListParagraph"/>
        <w:numPr>
          <w:ilvl w:val="1"/>
          <w:numId w:val="4"/>
        </w:numPr>
        <w:rPr>
          <w:b/>
          <w:bCs/>
        </w:rPr>
      </w:pPr>
      <w:r w:rsidRPr="005764E7">
        <w:rPr>
          <w:b/>
          <w:bCs/>
        </w:rPr>
        <w:t>This leads to susceptibility to pathologic fades in frequency, even in the presence of cyclic shifts.</w:t>
      </w:r>
    </w:p>
    <w:p w14:paraId="176B9727" w14:textId="4C9259D6" w:rsidR="009F543D" w:rsidRDefault="001B0B9F" w:rsidP="009F543D">
      <w:r>
        <w:t xml:space="preserve">The way to minimize the column span of each CB, while still maintaining </w:t>
      </w:r>
      <w:proofErr w:type="spellStart"/>
      <w:r w:rsidR="00943368">
        <w:t>codeblock</w:t>
      </w:r>
      <w:proofErr w:type="spellEnd"/>
      <w:r w:rsidR="00943368">
        <w:t xml:space="preserve"> alignment with the column boundaries is to divide </w:t>
      </w:r>
      <w:r w:rsidR="00656A42">
        <w:t xml:space="preserve">the </w:t>
      </w:r>
      <m:oMath>
        <m:r>
          <w:rPr>
            <w:rFonts w:ascii="Cambria Math" w:hAnsi="Cambria Math"/>
          </w:rPr>
          <m:t>#CBs</m:t>
        </m:r>
      </m:oMath>
      <w:r w:rsidR="00656A42">
        <w:t xml:space="preserve"> by the greatest common divisor (GCD) of </w:t>
      </w:r>
      <m:oMath>
        <m:r>
          <w:rPr>
            <w:rFonts w:ascii="Cambria Math" w:hAnsi="Cambria Math"/>
          </w:rPr>
          <m:t>#CBs</m:t>
        </m:r>
      </m:oMath>
      <w:r w:rsidR="00405B08">
        <w:t xml:space="preserve"> and </w:t>
      </w:r>
      <m:oMath>
        <m:sSub>
          <m:sSubPr>
            <m:ctrlPr>
              <w:rPr>
                <w:rFonts w:ascii="Cambria Math" w:hAnsi="Cambria Math"/>
                <w:i/>
              </w:rPr>
            </m:ctrlPr>
          </m:sSubPr>
          <m:e>
            <m:r>
              <w:rPr>
                <w:rFonts w:ascii="Cambria Math" w:hAnsi="Cambria Math"/>
              </w:rPr>
              <m:t>N</m:t>
            </m:r>
          </m:e>
          <m:sub>
            <m:r>
              <w:rPr>
                <w:rFonts w:ascii="Cambria Math" w:hAnsi="Cambria Math"/>
              </w:rPr>
              <m:t>symb</m:t>
            </m:r>
          </m:sub>
        </m:sSub>
      </m:oMath>
      <w:r w:rsidR="00405B08">
        <w:t>.</w:t>
      </w:r>
    </w:p>
    <w:p w14:paraId="3097C184" w14:textId="206E7C05" w:rsidR="00CA5BD5" w:rsidRPr="00F25D96" w:rsidRDefault="00F25D96" w:rsidP="009F543D">
      <w:pPr>
        <w:rPr>
          <w:b/>
          <w:bCs/>
        </w:rPr>
      </w:pPr>
      <w:r w:rsidRPr="00F25D96">
        <w:rPr>
          <w:b/>
          <w:bCs/>
          <w:i/>
          <w:iCs/>
          <w:u w:val="single"/>
        </w:rPr>
        <w:lastRenderedPageBreak/>
        <w:t>Observation</w:t>
      </w:r>
      <w:r w:rsidR="00D13FD1">
        <w:rPr>
          <w:b/>
          <w:bCs/>
          <w:i/>
          <w:iCs/>
          <w:u w:val="single"/>
        </w:rPr>
        <w:t xml:space="preserve"> 8</w:t>
      </w:r>
      <w:r w:rsidRPr="00F25D96">
        <w:rPr>
          <w:b/>
          <w:bCs/>
        </w:rPr>
        <w:t xml:space="preserve">: </w:t>
      </w:r>
      <m:oMath>
        <m:r>
          <m:rPr>
            <m:sty m:val="bi"/>
          </m:rPr>
          <w:rPr>
            <w:rFonts w:ascii="Cambria Math" w:hAnsi="Cambria Math"/>
          </w:rPr>
          <m:t>C=</m:t>
        </m:r>
        <m:f>
          <m:fPr>
            <m:ctrlPr>
              <w:rPr>
                <w:rFonts w:ascii="Cambria Math" w:hAnsi="Cambria Math"/>
                <w:b/>
                <w:bCs/>
                <w:i/>
              </w:rPr>
            </m:ctrlPr>
          </m:fPr>
          <m:num>
            <m:r>
              <m:rPr>
                <m:sty m:val="bi"/>
              </m:rPr>
              <w:rPr>
                <w:rFonts w:ascii="Cambria Math" w:hAnsi="Cambria Math"/>
              </w:rPr>
              <m:t>#CBs</m:t>
            </m:r>
          </m:num>
          <m:den>
            <m:func>
              <m:funcPr>
                <m:ctrlPr>
                  <w:rPr>
                    <w:rFonts w:ascii="Cambria Math" w:hAnsi="Cambria Math"/>
                    <w:b/>
                    <w:bCs/>
                    <w:i/>
                  </w:rPr>
                </m:ctrlPr>
              </m:funcPr>
              <m:fName>
                <m:r>
                  <m:rPr>
                    <m:sty m:val="b"/>
                  </m:rPr>
                  <w:rPr>
                    <w:rFonts w:ascii="Cambria Math" w:hAnsi="Cambria Math"/>
                  </w:rPr>
                  <m:t>gcd</m:t>
                </m:r>
              </m:fName>
              <m:e>
                <m:d>
                  <m:dPr>
                    <m:ctrlPr>
                      <w:rPr>
                        <w:rFonts w:ascii="Cambria Math" w:hAnsi="Cambria Math"/>
                        <w:b/>
                        <w:bCs/>
                        <w:i/>
                      </w:rPr>
                    </m:ctrlPr>
                  </m:dPr>
                  <m:e>
                    <m:r>
                      <m:rPr>
                        <m:sty m:val="bi"/>
                      </m:rPr>
                      <w:rPr>
                        <w:rFonts w:ascii="Cambria Math" w:hAnsi="Cambria Math"/>
                      </w:rPr>
                      <m:t xml:space="preserve">#CBs, </m:t>
                    </m:r>
                    <m:sSub>
                      <m:sSubPr>
                        <m:ctrlPr>
                          <w:rPr>
                            <w:rFonts w:ascii="Cambria Math" w:hAnsi="Cambria Math"/>
                            <w:b/>
                            <w:bCs/>
                            <w:i/>
                          </w:rPr>
                        </m:ctrlPr>
                      </m:sSubPr>
                      <m:e>
                        <m:r>
                          <m:rPr>
                            <m:sty m:val="bi"/>
                          </m:rPr>
                          <w:rPr>
                            <w:rFonts w:ascii="Cambria Math" w:hAnsi="Cambria Math"/>
                          </w:rPr>
                          <m:t xml:space="preserve"> N</m:t>
                        </m:r>
                      </m:e>
                      <m:sub>
                        <m:r>
                          <m:rPr>
                            <m:sty m:val="bi"/>
                          </m:rPr>
                          <w:rPr>
                            <w:rFonts w:ascii="Cambria Math" w:hAnsi="Cambria Math"/>
                          </w:rPr>
                          <m:t>symb</m:t>
                        </m:r>
                      </m:sub>
                    </m:sSub>
                  </m:e>
                </m:d>
              </m:e>
            </m:func>
          </m:den>
        </m:f>
      </m:oMath>
      <w:r w:rsidRPr="00F25D96">
        <w:rPr>
          <w:b/>
          <w:bCs/>
        </w:rPr>
        <w:t xml:space="preserve"> minimizes the column-span of each </w:t>
      </w:r>
      <w:proofErr w:type="spellStart"/>
      <w:r w:rsidRPr="00F25D96">
        <w:rPr>
          <w:b/>
          <w:bCs/>
        </w:rPr>
        <w:t>codeblock</w:t>
      </w:r>
      <w:proofErr w:type="spellEnd"/>
      <w:r w:rsidRPr="00F25D96">
        <w:rPr>
          <w:b/>
          <w:bCs/>
        </w:rPr>
        <w:t xml:space="preserve"> in the </w:t>
      </w:r>
      <m:oMath>
        <m:r>
          <m:rPr>
            <m:sty m:val="bi"/>
          </m:rPr>
          <w:rPr>
            <w:rFonts w:ascii="Cambria Math" w:hAnsi="Cambria Math"/>
          </w:rPr>
          <m:t>R×C</m:t>
        </m:r>
      </m:oMath>
      <w:r w:rsidRPr="00F25D96">
        <w:rPr>
          <w:b/>
          <w:bCs/>
        </w:rPr>
        <w:t xml:space="preserve"> frequency interleaving matrix, while still maintaining alignment of codeblocks with column boundaries.</w:t>
      </w:r>
    </w:p>
    <w:p w14:paraId="16E4F77F" w14:textId="38487108" w:rsidR="004D3BB3" w:rsidRDefault="00136F31" w:rsidP="009F543D">
      <w:pPr>
        <w:rPr>
          <w:b/>
          <w:bCs/>
        </w:rPr>
      </w:pPr>
      <w:r w:rsidRPr="00581672">
        <w:rPr>
          <w:b/>
          <w:bCs/>
          <w:i/>
          <w:iCs/>
          <w:u w:val="single"/>
        </w:rPr>
        <w:t>Proposal</w:t>
      </w:r>
      <w:r w:rsidR="00D13FD1">
        <w:rPr>
          <w:b/>
          <w:bCs/>
          <w:i/>
          <w:iCs/>
          <w:u w:val="single"/>
        </w:rPr>
        <w:t xml:space="preserve"> 8</w:t>
      </w:r>
      <w:r w:rsidRPr="00581672">
        <w:rPr>
          <w:b/>
          <w:bCs/>
        </w:rPr>
        <w:t xml:space="preserve">: </w:t>
      </w:r>
      <w:r w:rsidR="00B16977" w:rsidRPr="00581672">
        <w:rPr>
          <w:b/>
          <w:bCs/>
        </w:rPr>
        <w:t xml:space="preserve">Set the number of columns, </w:t>
      </w:r>
      <m:oMath>
        <m:r>
          <m:rPr>
            <m:sty m:val="bi"/>
          </m:rPr>
          <w:rPr>
            <w:rFonts w:ascii="Cambria Math" w:hAnsi="Cambria Math"/>
          </w:rPr>
          <m:t>C</m:t>
        </m:r>
      </m:oMath>
      <w:r w:rsidR="00B16977" w:rsidRPr="00581672">
        <w:rPr>
          <w:b/>
          <w:bCs/>
        </w:rPr>
        <w:t xml:space="preserve">, of the frequency </w:t>
      </w:r>
      <w:proofErr w:type="spellStart"/>
      <w:r w:rsidR="00B16977" w:rsidRPr="00581672">
        <w:rPr>
          <w:b/>
          <w:bCs/>
        </w:rPr>
        <w:t>interleaver</w:t>
      </w:r>
      <w:proofErr w:type="spellEnd"/>
      <w:r w:rsidR="00B16977" w:rsidRPr="00581672">
        <w:rPr>
          <w:b/>
          <w:bCs/>
        </w:rPr>
        <w:t xml:space="preserve"> as </w:t>
      </w:r>
      <m:oMath>
        <m:r>
          <m:rPr>
            <m:sty m:val="bi"/>
          </m:rPr>
          <w:rPr>
            <w:rFonts w:ascii="Cambria Math" w:hAnsi="Cambria Math"/>
          </w:rPr>
          <m:t>C=</m:t>
        </m:r>
        <m:f>
          <m:fPr>
            <m:ctrlPr>
              <w:rPr>
                <w:rFonts w:ascii="Cambria Math" w:hAnsi="Cambria Math"/>
                <w:b/>
                <w:bCs/>
                <w:i/>
              </w:rPr>
            </m:ctrlPr>
          </m:fPr>
          <m:num>
            <m:r>
              <m:rPr>
                <m:sty m:val="bi"/>
              </m:rPr>
              <w:rPr>
                <w:rFonts w:ascii="Cambria Math" w:hAnsi="Cambria Math"/>
              </w:rPr>
              <m:t>#CBs</m:t>
            </m:r>
          </m:num>
          <m:den>
            <m:func>
              <m:funcPr>
                <m:ctrlPr>
                  <w:rPr>
                    <w:rFonts w:ascii="Cambria Math" w:hAnsi="Cambria Math"/>
                    <w:b/>
                    <w:bCs/>
                    <w:i/>
                  </w:rPr>
                </m:ctrlPr>
              </m:funcPr>
              <m:fName>
                <m:r>
                  <m:rPr>
                    <m:sty m:val="b"/>
                  </m:rPr>
                  <w:rPr>
                    <w:rFonts w:ascii="Cambria Math" w:hAnsi="Cambria Math"/>
                  </w:rPr>
                  <m:t>gcd</m:t>
                </m:r>
              </m:fName>
              <m:e>
                <m:d>
                  <m:dPr>
                    <m:ctrlPr>
                      <w:rPr>
                        <w:rFonts w:ascii="Cambria Math" w:hAnsi="Cambria Math"/>
                        <w:b/>
                        <w:bCs/>
                        <w:i/>
                      </w:rPr>
                    </m:ctrlPr>
                  </m:dPr>
                  <m:e>
                    <m:r>
                      <m:rPr>
                        <m:sty m:val="bi"/>
                      </m:rPr>
                      <w:rPr>
                        <w:rFonts w:ascii="Cambria Math" w:hAnsi="Cambria Math"/>
                      </w:rPr>
                      <m:t xml:space="preserve">#CBs, </m:t>
                    </m:r>
                    <m:sSub>
                      <m:sSubPr>
                        <m:ctrlPr>
                          <w:rPr>
                            <w:rFonts w:ascii="Cambria Math" w:hAnsi="Cambria Math"/>
                            <w:b/>
                            <w:bCs/>
                            <w:i/>
                          </w:rPr>
                        </m:ctrlPr>
                      </m:sSubPr>
                      <m:e>
                        <m:r>
                          <m:rPr>
                            <m:sty m:val="bi"/>
                          </m:rPr>
                          <w:rPr>
                            <w:rFonts w:ascii="Cambria Math" w:hAnsi="Cambria Math"/>
                          </w:rPr>
                          <m:t xml:space="preserve"> N</m:t>
                        </m:r>
                      </m:e>
                      <m:sub>
                        <m:r>
                          <m:rPr>
                            <m:sty m:val="bi"/>
                          </m:rPr>
                          <w:rPr>
                            <w:rFonts w:ascii="Cambria Math" w:hAnsi="Cambria Math"/>
                          </w:rPr>
                          <m:t>symb</m:t>
                        </m:r>
                      </m:sub>
                    </m:sSub>
                  </m:e>
                </m:d>
              </m:e>
            </m:func>
          </m:den>
        </m:f>
      </m:oMath>
      <w:r w:rsidR="00581672">
        <w:rPr>
          <w:b/>
          <w:bCs/>
        </w:rPr>
        <w:t>,</w:t>
      </w:r>
      <w:r w:rsidR="00B16977" w:rsidRPr="00581672">
        <w:rPr>
          <w:b/>
          <w:bCs/>
        </w:rPr>
        <w:t xml:space="preserve"> where </w:t>
      </w:r>
      <m:oMath>
        <m:r>
          <m:rPr>
            <m:sty m:val="bi"/>
          </m:rPr>
          <w:rPr>
            <w:rFonts w:ascii="Cambria Math" w:hAnsi="Cambria Math"/>
          </w:rPr>
          <m:t>#CBs</m:t>
        </m:r>
      </m:oMath>
      <w:r w:rsidR="00436413" w:rsidRPr="00581672">
        <w:rPr>
          <w:b/>
          <w:bCs/>
        </w:rPr>
        <w:t xml:space="preserve"> denotes the number of CBs in the TB,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oMath>
      <w:r w:rsidR="00436413" w:rsidRPr="00581672">
        <w:rPr>
          <w:b/>
          <w:bCs/>
        </w:rPr>
        <w:t xml:space="preserve"> denotes the number of </w:t>
      </w:r>
      <w:r w:rsidR="00A67978" w:rsidRPr="00581672">
        <w:rPr>
          <w:b/>
          <w:bCs/>
        </w:rPr>
        <w:t xml:space="preserve">OFDM symbols </w:t>
      </w:r>
      <w:r w:rsidR="00552552">
        <w:rPr>
          <w:b/>
          <w:bCs/>
        </w:rPr>
        <w:t>of the PMCH</w:t>
      </w:r>
      <w:r w:rsidR="00A67978" w:rsidRPr="00581672">
        <w:rPr>
          <w:b/>
          <w:bCs/>
        </w:rPr>
        <w:t xml:space="preserve">, and </w:t>
      </w:r>
      <m:oMath>
        <m:r>
          <m:rPr>
            <m:sty m:val="bi"/>
          </m:rPr>
          <w:rPr>
            <w:rFonts w:ascii="Cambria Math" w:hAnsi="Cambria Math"/>
          </w:rPr>
          <m:t>gcd(.)</m:t>
        </m:r>
      </m:oMath>
      <w:r w:rsidR="00A67978" w:rsidRPr="00581672">
        <w:rPr>
          <w:b/>
          <w:bCs/>
        </w:rPr>
        <w:t xml:space="preserve"> denotes </w:t>
      </w:r>
      <w:r w:rsidR="00581672" w:rsidRPr="00581672">
        <w:rPr>
          <w:b/>
          <w:bCs/>
        </w:rPr>
        <w:t>the operation to compute the greatest common divisor.</w:t>
      </w:r>
    </w:p>
    <w:p w14:paraId="1FFCF408" w14:textId="767A5DC2" w:rsidR="004D3BB3" w:rsidRDefault="004D3BB3" w:rsidP="004D3BB3">
      <w:pPr>
        <w:pStyle w:val="ListParagraph"/>
        <w:numPr>
          <w:ilvl w:val="0"/>
          <w:numId w:val="4"/>
        </w:numPr>
        <w:rPr>
          <w:b/>
          <w:bCs/>
        </w:rPr>
      </w:pPr>
      <w:r>
        <w:rPr>
          <w:b/>
          <w:bCs/>
        </w:rPr>
        <w:t xml:space="preserve">When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r>
          <m:rPr>
            <m:sty m:val="bi"/>
          </m:rPr>
          <w:rPr>
            <w:rFonts w:ascii="Cambria Math" w:hAnsi="Cambria Math"/>
          </w:rPr>
          <m:t>=1</m:t>
        </m:r>
      </m:oMath>
      <w:r>
        <w:rPr>
          <w:b/>
          <w:bCs/>
        </w:rPr>
        <w:t>, this</w:t>
      </w:r>
      <w:r w:rsidR="00E824C4">
        <w:rPr>
          <w:b/>
          <w:bCs/>
        </w:rPr>
        <w:t xml:space="preserve"> is the same as</w:t>
      </w:r>
      <w:r w:rsidR="002657AE">
        <w:rPr>
          <w:b/>
          <w:bCs/>
        </w:rPr>
        <w:t xml:space="preserve"> “Option </w:t>
      </w:r>
      <w:r w:rsidR="00045697">
        <w:rPr>
          <w:b/>
          <w:bCs/>
        </w:rPr>
        <w:t>1</w:t>
      </w:r>
      <w:r w:rsidR="002657AE">
        <w:rPr>
          <w:b/>
          <w:bCs/>
        </w:rPr>
        <w:t>” in the RAN1 agreement</w:t>
      </w:r>
      <w:r w:rsidR="00316B2C">
        <w:rPr>
          <w:b/>
          <w:bCs/>
        </w:rPr>
        <w:t xml:space="preserve"> and in</w:t>
      </w:r>
      <w:r w:rsidR="00E2772F">
        <w:rPr>
          <w:b/>
          <w:bCs/>
        </w:rPr>
        <w:t xml:space="preserve"> [1]</w:t>
      </w:r>
    </w:p>
    <w:p w14:paraId="7E167013" w14:textId="4D47A82D" w:rsidR="00FC197C" w:rsidRDefault="00152F7E" w:rsidP="00FC197C">
      <w:r>
        <w:t xml:space="preserve">With the value of </w:t>
      </w:r>
      <m:oMath>
        <m:r>
          <w:rPr>
            <w:rFonts w:ascii="Cambria Math" w:hAnsi="Cambria Math"/>
          </w:rPr>
          <m:t>C</m:t>
        </m:r>
      </m:oMath>
      <w:r>
        <w:t xml:space="preserve"> in the proposal above, </w:t>
      </w:r>
      <w:r w:rsidR="00145689">
        <w:t xml:space="preserve">while we have minimized the column span of each CB, the column span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145689">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A24403">
        <w:t xml:space="preserve"> CB is still greater than 1, in general. </w:t>
      </w:r>
      <w:r w:rsidR="00276AB5">
        <w:t xml:space="preserve">As a result, even with the application of a row-specific cyclic shift, there will be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D10E87">
        <w:t xml:space="preserve"> </w:t>
      </w:r>
      <w:r w:rsidR="00F519C3">
        <w:t xml:space="preserve">consecutive elements </w:t>
      </w:r>
      <w:r w:rsidR="008D2BB5">
        <w:t xml:space="preserve">from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8D2BB5">
        <w:t xml:space="preserve"> </w:t>
      </w:r>
      <w:proofErr w:type="spellStart"/>
      <w:r w:rsidR="008D2BB5">
        <w:t>codeblock</w:t>
      </w:r>
      <w:proofErr w:type="spellEnd"/>
      <w:r w:rsidR="008D2BB5">
        <w:t xml:space="preserve"> during a row-wise readout.</w:t>
      </w:r>
      <w:r w:rsidR="00491455">
        <w:t xml:space="preserve"> Especially for larger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491455">
        <w:t xml:space="preserve">’s, (e.g., for larger </w:t>
      </w:r>
      <m:oMath>
        <m:sSub>
          <m:sSubPr>
            <m:ctrlPr>
              <w:rPr>
                <w:rFonts w:ascii="Cambria Math" w:hAnsi="Cambria Math"/>
                <w:i/>
              </w:rPr>
            </m:ctrlPr>
          </m:sSubPr>
          <m:e>
            <m:r>
              <w:rPr>
                <w:rFonts w:ascii="Cambria Math" w:hAnsi="Cambria Math"/>
              </w:rPr>
              <m:t>N</m:t>
            </m:r>
          </m:e>
          <m:sub>
            <m:r>
              <w:rPr>
                <w:rFonts w:ascii="Cambria Math" w:hAnsi="Cambria Math"/>
              </w:rPr>
              <m:t>symb</m:t>
            </m:r>
          </m:sub>
        </m:sSub>
      </m:oMath>
      <w:r w:rsidR="00491455">
        <w:t xml:space="preserve"> values corresponding to 7.5 kHz or 15 kHz subcarrier spacings), </w:t>
      </w:r>
      <w:r w:rsidR="00EB5473">
        <w:t xml:space="preserve">these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EB5473">
        <w:t xml:space="preserve"> consecutive elements need to be spread out, before the application of the row-specific cyclic shift</w:t>
      </w:r>
      <w:r w:rsidR="007824CB">
        <w:t>. The simplest way to achieve this, is to apply a column permutation, prior to the application of the cyclic shifts.</w:t>
      </w:r>
    </w:p>
    <w:p w14:paraId="116B2B55" w14:textId="7A77D07E" w:rsidR="00D30981" w:rsidRPr="00F1715E" w:rsidRDefault="007824CB" w:rsidP="00FC197C">
      <w:pPr>
        <w:rPr>
          <w:b/>
          <w:bCs/>
        </w:rPr>
      </w:pPr>
      <w:r w:rsidRPr="00F1715E">
        <w:rPr>
          <w:b/>
          <w:bCs/>
          <w:i/>
          <w:iCs/>
          <w:u w:val="single"/>
        </w:rPr>
        <w:t>Observation</w:t>
      </w:r>
      <w:r w:rsidR="00D13FD1">
        <w:rPr>
          <w:b/>
          <w:bCs/>
          <w:i/>
          <w:iCs/>
          <w:u w:val="single"/>
        </w:rPr>
        <w:t xml:space="preserve"> 9</w:t>
      </w:r>
      <w:r w:rsidRPr="00F1715E">
        <w:rPr>
          <w:b/>
          <w:bCs/>
        </w:rPr>
        <w:t xml:space="preserve">: </w:t>
      </w:r>
      <w:r w:rsidR="00804E7A" w:rsidRPr="00F1715E">
        <w:rPr>
          <w:b/>
          <w:bCs/>
        </w:rPr>
        <w:t xml:space="preserve">The column span of the </w:t>
      </w:r>
      <m:oMath>
        <m:sSup>
          <m:sSupPr>
            <m:ctrlPr>
              <w:rPr>
                <w:rFonts w:ascii="Cambria Math" w:hAnsi="Cambria Math"/>
                <w:b/>
                <w:bCs/>
                <w:i/>
              </w:rPr>
            </m:ctrlPr>
          </m:sSupPr>
          <m:e>
            <m:r>
              <m:rPr>
                <m:sty m:val="bi"/>
              </m:rPr>
              <w:rPr>
                <w:rFonts w:ascii="Cambria Math" w:hAnsi="Cambria Math"/>
              </w:rPr>
              <m:t>i</m:t>
            </m:r>
          </m:e>
          <m:sup>
            <m:r>
              <m:rPr>
                <m:sty m:val="bi"/>
              </m:rPr>
              <w:rPr>
                <w:rFonts w:ascii="Cambria Math" w:hAnsi="Cambria Math"/>
              </w:rPr>
              <m:t>th</m:t>
            </m:r>
          </m:sup>
        </m:sSup>
      </m:oMath>
      <w:r w:rsidR="00804E7A" w:rsidRPr="00F1715E">
        <w:rPr>
          <w:b/>
          <w:bCs/>
        </w:rPr>
        <w:t xml:space="preserve"> codeblock,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i</m:t>
            </m:r>
          </m:sub>
        </m:sSub>
        <m:r>
          <m:rPr>
            <m:sty m:val="bi"/>
          </m:rPr>
          <w:rPr>
            <w:rFonts w:ascii="Cambria Math" w:hAnsi="Cambria Math"/>
          </w:rPr>
          <m:t>(≥1)</m:t>
        </m:r>
      </m:oMath>
      <w:r w:rsidR="00882EC2" w:rsidRPr="00F1715E">
        <w:rPr>
          <w:b/>
          <w:bCs/>
        </w:rPr>
        <w:t xml:space="preserve"> will result in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i</m:t>
            </m:r>
          </m:sub>
        </m:sSub>
      </m:oMath>
      <w:r w:rsidR="00882EC2" w:rsidRPr="00F1715E">
        <w:rPr>
          <w:b/>
          <w:bCs/>
        </w:rPr>
        <w:t xml:space="preserve"> consecutive elements </w:t>
      </w:r>
      <w:r w:rsidR="00A33E95" w:rsidRPr="00F1715E">
        <w:rPr>
          <w:b/>
          <w:bCs/>
        </w:rPr>
        <w:t xml:space="preserve">from the same </w:t>
      </w:r>
      <w:proofErr w:type="spellStart"/>
      <w:r w:rsidR="00A33E95" w:rsidRPr="00F1715E">
        <w:rPr>
          <w:b/>
          <w:bCs/>
        </w:rPr>
        <w:t>codeblock</w:t>
      </w:r>
      <w:proofErr w:type="spellEnd"/>
      <w:r w:rsidR="00A33E95" w:rsidRPr="00F1715E">
        <w:rPr>
          <w:b/>
          <w:bCs/>
        </w:rPr>
        <w:t xml:space="preserve"> being mapped </w:t>
      </w:r>
      <w:r w:rsidR="00D30981" w:rsidRPr="00F1715E">
        <w:rPr>
          <w:b/>
          <w:bCs/>
        </w:rPr>
        <w:t xml:space="preserve">consecutively </w:t>
      </w:r>
      <w:r w:rsidR="00A33E95" w:rsidRPr="00F1715E">
        <w:rPr>
          <w:b/>
          <w:bCs/>
        </w:rPr>
        <w:t>to physical resources</w:t>
      </w:r>
    </w:p>
    <w:p w14:paraId="41C6E0F7" w14:textId="300C8676" w:rsidR="00D30981" w:rsidRPr="00F1715E" w:rsidRDefault="00D30981" w:rsidP="00D30981">
      <w:pPr>
        <w:pStyle w:val="ListParagraph"/>
        <w:numPr>
          <w:ilvl w:val="0"/>
          <w:numId w:val="4"/>
        </w:numPr>
        <w:rPr>
          <w:b/>
          <w:bCs/>
        </w:rPr>
      </w:pPr>
      <w:r w:rsidRPr="00F1715E">
        <w:rPr>
          <w:b/>
          <w:bCs/>
        </w:rPr>
        <w:t xml:space="preserve">This results in </w:t>
      </w:r>
      <w:r w:rsidR="008A2340" w:rsidRPr="00F1715E">
        <w:rPr>
          <w:b/>
          <w:bCs/>
        </w:rPr>
        <w:t xml:space="preserve">suboptimal frequency diversity for the </w:t>
      </w:r>
      <w:proofErr w:type="spellStart"/>
      <w:r w:rsidR="008A2340" w:rsidRPr="00F1715E">
        <w:rPr>
          <w:b/>
          <w:bCs/>
        </w:rPr>
        <w:t>codeblocks</w:t>
      </w:r>
      <w:proofErr w:type="spellEnd"/>
    </w:p>
    <w:p w14:paraId="7124048F" w14:textId="4EAF6890" w:rsidR="008A2340" w:rsidRPr="00F1715E" w:rsidRDefault="00FE3618" w:rsidP="00D30981">
      <w:pPr>
        <w:pStyle w:val="ListParagraph"/>
        <w:numPr>
          <w:ilvl w:val="0"/>
          <w:numId w:val="4"/>
        </w:numPr>
        <w:rPr>
          <w:b/>
          <w:bCs/>
        </w:rPr>
      </w:pPr>
      <w:r w:rsidRPr="00F1715E">
        <w:rPr>
          <w:b/>
          <w:bCs/>
        </w:rPr>
        <w:t xml:space="preserve">A column permutation </w:t>
      </w:r>
      <w:r w:rsidR="00195F8C" w:rsidRPr="00F1715E">
        <w:rPr>
          <w:b/>
          <w:bCs/>
        </w:rPr>
        <w:t xml:space="preserve">operation prior to the application of row-specific cyclic shifts </w:t>
      </w:r>
      <w:r w:rsidR="00721FF8" w:rsidRPr="00F1715E">
        <w:rPr>
          <w:b/>
          <w:bCs/>
        </w:rPr>
        <w:t>mitigates this issue</w:t>
      </w:r>
    </w:p>
    <w:p w14:paraId="742F7367" w14:textId="7FC9CC85" w:rsidR="00721FF8" w:rsidRDefault="00721FF8" w:rsidP="00721FF8">
      <w:pPr>
        <w:rPr>
          <w:b/>
          <w:bCs/>
        </w:rPr>
      </w:pPr>
      <w:r w:rsidRPr="004F2070">
        <w:rPr>
          <w:b/>
          <w:bCs/>
          <w:i/>
          <w:iCs/>
          <w:u w:val="single"/>
        </w:rPr>
        <w:t>Proposal</w:t>
      </w:r>
      <w:r w:rsidR="00D13FD1">
        <w:rPr>
          <w:b/>
          <w:bCs/>
          <w:i/>
          <w:iCs/>
          <w:u w:val="single"/>
        </w:rPr>
        <w:t xml:space="preserve"> 9</w:t>
      </w:r>
      <w:r w:rsidRPr="009F061F">
        <w:rPr>
          <w:b/>
          <w:bCs/>
        </w:rPr>
        <w:t xml:space="preserve">: </w:t>
      </w:r>
      <w:r w:rsidR="007A3680">
        <w:rPr>
          <w:b/>
          <w:bCs/>
        </w:rPr>
        <w:t xml:space="preserve">At least for the case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r>
          <m:rPr>
            <m:sty m:val="bi"/>
          </m:rPr>
          <w:rPr>
            <w:rFonts w:ascii="Cambria Math" w:hAnsi="Cambria Math"/>
          </w:rPr>
          <m:t>&gt;1</m:t>
        </m:r>
      </m:oMath>
      <w:r w:rsidR="007A3680">
        <w:rPr>
          <w:b/>
        </w:rPr>
        <w:t>,</w:t>
      </w:r>
      <w:r w:rsidR="007A3680" w:rsidRPr="009F061F">
        <w:rPr>
          <w:b/>
          <w:bCs/>
        </w:rPr>
        <w:t xml:space="preserve"> </w:t>
      </w:r>
      <w:r w:rsidR="007A3680">
        <w:rPr>
          <w:b/>
          <w:bCs/>
        </w:rPr>
        <w:t>p</w:t>
      </w:r>
      <w:r w:rsidR="007A3680" w:rsidRPr="009F061F">
        <w:rPr>
          <w:b/>
          <w:bCs/>
        </w:rPr>
        <w:t>ermute</w:t>
      </w:r>
      <w:r w:rsidRPr="009F061F">
        <w:rPr>
          <w:b/>
          <w:bCs/>
        </w:rPr>
        <w:t xml:space="preserve"> the columns of the </w:t>
      </w:r>
      <m:oMath>
        <m:r>
          <m:rPr>
            <m:sty m:val="bi"/>
          </m:rPr>
          <w:rPr>
            <w:rFonts w:ascii="Cambria Math" w:hAnsi="Cambria Math"/>
          </w:rPr>
          <m:t>R×C</m:t>
        </m:r>
      </m:oMath>
      <w:r w:rsidRPr="009F061F">
        <w:rPr>
          <w:b/>
          <w:bCs/>
        </w:rPr>
        <w:t xml:space="preserve"> frequency interleaving matrix, prior to </w:t>
      </w:r>
      <w:r w:rsidR="009F061F" w:rsidRPr="009F061F">
        <w:rPr>
          <w:b/>
          <w:bCs/>
        </w:rPr>
        <w:t>applying row-specific cyclic shifts.</w:t>
      </w:r>
    </w:p>
    <w:p w14:paraId="33A6C74A" w14:textId="5508B4A2" w:rsidR="00F1715E" w:rsidRDefault="005F17EC" w:rsidP="00721FF8">
      <w:r w:rsidRPr="0010746B">
        <w:t xml:space="preserve">To illustrate the </w:t>
      </w:r>
      <w:r w:rsidR="007E09AD" w:rsidRPr="0010746B">
        <w:t xml:space="preserve">merits of the proposals made above, we provide simulation results for the 100/400 numerology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=2)</m:t>
        </m:r>
      </m:oMath>
      <w:r w:rsidR="004D1515" w:rsidRPr="0010746B">
        <w:t xml:space="preserve">, with the simulation parameters in Table </w:t>
      </w:r>
      <w:r w:rsidR="00B72F31">
        <w:t>5</w:t>
      </w:r>
      <w:r w:rsidR="004D1515" w:rsidRPr="0010746B">
        <w:t xml:space="preserve">, and the results provided in Fig. </w:t>
      </w:r>
      <w:r w:rsidR="00B72F31">
        <w:t>4</w:t>
      </w:r>
      <w:r w:rsidR="004D1515" w:rsidRPr="0010746B">
        <w:t>.</w:t>
      </w:r>
    </w:p>
    <w:p w14:paraId="3529B74A" w14:textId="125A1D2F" w:rsidR="00F43A81" w:rsidRPr="00717495" w:rsidRDefault="002B2473" w:rsidP="00761ADF">
      <w:r>
        <w:t xml:space="preserve">We observe </w:t>
      </w:r>
      <w:r w:rsidR="00AF5FCB">
        <w:t xml:space="preserve">in Fig. </w:t>
      </w:r>
      <w:r w:rsidR="00B72F31">
        <w:t>4</w:t>
      </w:r>
      <w:r w:rsidR="00633385">
        <w:t xml:space="preserve">, that </w:t>
      </w:r>
      <m:oMath>
        <m:r>
          <w:rPr>
            <w:rFonts w:ascii="Cambria Math" w:hAnsi="Cambria Math"/>
          </w:rPr>
          <m:t>C=</m:t>
        </m:r>
        <m:f>
          <m:fPr>
            <m:ctrlPr>
              <w:rPr>
                <w:rFonts w:ascii="Cambria Math" w:hAnsi="Cambria Math"/>
                <w:i/>
              </w:rPr>
            </m:ctrlPr>
          </m:fPr>
          <m:num>
            <m:r>
              <w:rPr>
                <w:rFonts w:ascii="Cambria Math" w:hAnsi="Cambria Math"/>
              </w:rPr>
              <m:t>#CBs</m:t>
            </m:r>
          </m:num>
          <m:den>
            <m:func>
              <m:funcPr>
                <m:ctrlPr>
                  <w:rPr>
                    <w:rFonts w:ascii="Cambria Math" w:hAnsi="Cambria Math"/>
                    <w:i/>
                  </w:rPr>
                </m:ctrlPr>
              </m:funcPr>
              <m:fName>
                <m:r>
                  <m:rPr>
                    <m:sty m:val="p"/>
                  </m:rPr>
                  <w:rPr>
                    <w:rFonts w:ascii="Cambria Math" w:hAnsi="Cambria Math"/>
                  </w:rPr>
                  <m:t>gcd</m:t>
                </m:r>
              </m:fName>
              <m:e>
                <m:d>
                  <m:dPr>
                    <m:ctrlPr>
                      <w:rPr>
                        <w:rFonts w:ascii="Cambria Math" w:hAnsi="Cambria Math"/>
                        <w:i/>
                      </w:rPr>
                    </m:ctrlPr>
                  </m:dPr>
                  <m:e>
                    <m:r>
                      <w:rPr>
                        <w:rFonts w:ascii="Cambria Math" w:hAnsi="Cambria Math"/>
                      </w:rPr>
                      <m:t xml:space="preserve">#CBs, </m:t>
                    </m:r>
                    <m:sSub>
                      <m:sSubPr>
                        <m:ctrlPr>
                          <w:rPr>
                            <w:rFonts w:ascii="Cambria Math" w:hAnsi="Cambria Math"/>
                            <w:i/>
                          </w:rPr>
                        </m:ctrlPr>
                      </m:sSubPr>
                      <m:e>
                        <m:r>
                          <w:rPr>
                            <w:rFonts w:ascii="Cambria Math" w:hAnsi="Cambria Math"/>
                          </w:rPr>
                          <m:t xml:space="preserve"> N</m:t>
                        </m:r>
                      </m:e>
                      <m:sub>
                        <m:r>
                          <w:rPr>
                            <w:rFonts w:ascii="Cambria Math" w:hAnsi="Cambria Math"/>
                          </w:rPr>
                          <m:t>symb</m:t>
                        </m:r>
                      </m:sub>
                    </m:sSub>
                  </m:e>
                </m:d>
              </m:e>
            </m:func>
          </m:den>
        </m:f>
        <m:r>
          <w:rPr>
            <w:rFonts w:ascii="Cambria Math" w:hAnsi="Cambria Math"/>
          </w:rPr>
          <m:t>=</m:t>
        </m:r>
        <m:f>
          <m:fPr>
            <m:ctrlPr>
              <w:rPr>
                <w:rFonts w:ascii="Cambria Math" w:hAnsi="Cambria Math"/>
                <w:i/>
              </w:rPr>
            </m:ctrlPr>
          </m:fPr>
          <m:num>
            <m:r>
              <w:rPr>
                <w:rFonts w:ascii="Cambria Math" w:hAnsi="Cambria Math"/>
              </w:rPr>
              <m:t>5</m:t>
            </m:r>
          </m:num>
          <m:den>
            <m:r>
              <w:rPr>
                <w:rFonts w:ascii="Cambria Math" w:hAnsi="Cambria Math"/>
              </w:rPr>
              <m:t>gcd</m:t>
            </m:r>
            <m:d>
              <m:dPr>
                <m:ctrlPr>
                  <w:rPr>
                    <w:rFonts w:ascii="Cambria Math" w:hAnsi="Cambria Math"/>
                    <w:i/>
                  </w:rPr>
                </m:ctrlPr>
              </m:dPr>
              <m:e>
                <m:r>
                  <w:rPr>
                    <w:rFonts w:ascii="Cambria Math" w:hAnsi="Cambria Math"/>
                  </w:rPr>
                  <m:t>5,2</m:t>
                </m:r>
              </m:e>
            </m:d>
          </m:den>
        </m:f>
        <m:r>
          <w:rPr>
            <w:rFonts w:ascii="Cambria Math" w:hAnsi="Cambria Math"/>
          </w:rPr>
          <m:t>=5</m:t>
        </m:r>
      </m:oMath>
      <w:r w:rsidR="00F43A81" w:rsidRPr="00717495">
        <w:t xml:space="preserve"> provides:</w:t>
      </w:r>
    </w:p>
    <w:p w14:paraId="7E52026E" w14:textId="39B5F377" w:rsidR="009B1012" w:rsidRDefault="004B6FA6" w:rsidP="00761ADF">
      <w:pPr>
        <w:pStyle w:val="ListParagraph"/>
        <w:numPr>
          <w:ilvl w:val="0"/>
          <w:numId w:val="4"/>
        </w:numPr>
      </w:pPr>
      <m:oMath>
        <m:r>
          <w:rPr>
            <w:rFonts w:ascii="Cambria Math" w:hAnsi="Cambria Math"/>
          </w:rPr>
          <m:t>0.7 dB</m:t>
        </m:r>
      </m:oMath>
      <w:r>
        <w:t xml:space="preserve"> gain over </w:t>
      </w:r>
      <m:oMath>
        <m:r>
          <w:rPr>
            <w:rFonts w:ascii="Cambria Math" w:hAnsi="Cambria Math"/>
          </w:rPr>
          <m:t>C=32</m:t>
        </m:r>
      </m:oMath>
      <w:r>
        <w:t xml:space="preserve"> (Option 2)</w:t>
      </w:r>
      <w:r w:rsidR="009B1012">
        <w:t xml:space="preserve"> </w:t>
      </w:r>
      <w:bookmarkStart w:id="4" w:name="_Hlk193991368"/>
      <w:r w:rsidR="009B1012">
        <w:t xml:space="preserve">at a BLER of </w:t>
      </w:r>
      <m:oMath>
        <m:sSup>
          <m:sSupPr>
            <m:ctrlPr>
              <w:rPr>
                <w:rFonts w:ascii="Cambria Math" w:hAnsi="Cambria Math"/>
                <w:i/>
              </w:rPr>
            </m:ctrlPr>
          </m:sSupPr>
          <m:e>
            <m:r>
              <w:rPr>
                <w:rFonts w:ascii="Cambria Math" w:hAnsi="Cambria Math"/>
              </w:rPr>
              <m:t>10</m:t>
            </m:r>
          </m:e>
          <m:sup>
            <m:r>
              <w:rPr>
                <w:rFonts w:ascii="Cambria Math" w:hAnsi="Cambria Math"/>
              </w:rPr>
              <m:t>-3</m:t>
            </m:r>
          </m:sup>
        </m:sSup>
      </m:oMath>
      <w:bookmarkEnd w:id="4"/>
    </w:p>
    <w:p w14:paraId="7F968056" w14:textId="7A16E8EA" w:rsidR="0010746B" w:rsidRDefault="00717495" w:rsidP="00761ADF">
      <w:pPr>
        <w:pStyle w:val="ListParagraph"/>
        <w:numPr>
          <w:ilvl w:val="0"/>
          <w:numId w:val="4"/>
        </w:numPr>
      </w:pPr>
      <m:oMath>
        <m:r>
          <w:rPr>
            <w:rFonts w:ascii="Cambria Math" w:hAnsi="Cambria Math"/>
          </w:rPr>
          <m:t>2.7 dB</m:t>
        </m:r>
      </m:oMath>
      <w:r>
        <w:t xml:space="preserve"> gain over </w:t>
      </w:r>
      <m:oMath>
        <m:r>
          <w:rPr>
            <w:rFonts w:ascii="Cambria Math" w:hAnsi="Cambria Math"/>
          </w:rPr>
          <m:t>C=3</m:t>
        </m:r>
      </m:oMath>
      <w:r>
        <w:t xml:space="preserve"> (Option 1) at a BLER of </w:t>
      </w:r>
      <m:oMath>
        <m:sSup>
          <m:sSupPr>
            <m:ctrlPr>
              <w:rPr>
                <w:rFonts w:ascii="Cambria Math" w:hAnsi="Cambria Math"/>
                <w:i/>
              </w:rPr>
            </m:ctrlPr>
          </m:sSupPr>
          <m:e>
            <m:r>
              <w:rPr>
                <w:rFonts w:ascii="Cambria Math" w:hAnsi="Cambria Math"/>
              </w:rPr>
              <m:t>10</m:t>
            </m:r>
          </m:e>
          <m:sup>
            <m:r>
              <w:rPr>
                <w:rFonts w:ascii="Cambria Math" w:hAnsi="Cambria Math"/>
              </w:rPr>
              <m:t>-3</m:t>
            </m:r>
          </m:sup>
        </m:sSup>
      </m:oMath>
    </w:p>
    <w:p w14:paraId="7CAB4F0C" w14:textId="69302751" w:rsidR="00761ADF" w:rsidRPr="0010746B" w:rsidRDefault="00761ADF" w:rsidP="00761ADF">
      <w:r>
        <w:t xml:space="preserve">We also observe that the column permutation operation to </w:t>
      </w:r>
      <w:r w:rsidR="00795218">
        <w:t xml:space="preserve">spread out the </w:t>
      </w:r>
      <m:oMath>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(=2)</m:t>
        </m:r>
      </m:oMath>
      <w:r w:rsidR="00795218">
        <w:t xml:space="preserve"> sized chunks </w:t>
      </w:r>
      <w:r w:rsidR="004A64CA">
        <w:t>provide</w:t>
      </w:r>
      <w:r w:rsidR="00795218">
        <w:t xml:space="preserve"> an additional improvement </w:t>
      </w:r>
      <w:r w:rsidR="004A64CA">
        <w:t xml:space="preserve">in performance—this gain is expected to increase for numerologies </w:t>
      </w:r>
      <w:r w:rsidR="008C5974">
        <w:t xml:space="preserve">and TBSs </w:t>
      </w:r>
      <w:r w:rsidR="004A64CA">
        <w:t xml:space="preserve">with larger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4A64CA">
        <w:t xml:space="preserve"> values.</w:t>
      </w:r>
    </w:p>
    <w:p w14:paraId="5BAA14C1" w14:textId="0491DF83" w:rsidR="004D1515" w:rsidRDefault="004D1515" w:rsidP="004D1515">
      <w:pPr>
        <w:pStyle w:val="Caption"/>
        <w:keepNext/>
        <w:jc w:val="center"/>
      </w:pPr>
      <w:r>
        <w:t xml:space="preserve">Table </w:t>
      </w:r>
      <w:fldSimple w:instr=" SEQ Table \* ARABIC ">
        <w:r>
          <w:rPr>
            <w:noProof/>
          </w:rPr>
          <w:t>5</w:t>
        </w:r>
      </w:fldSimple>
      <w:r>
        <w:t>: Simulation parameters for 100/400 numerology.</w:t>
      </w:r>
    </w:p>
    <w:tbl>
      <w:tblPr>
        <w:tblStyle w:val="TableGrid"/>
        <w:tblW w:w="0" w:type="auto"/>
        <w:jc w:val="center"/>
        <w:tblLook w:val="04A0" w:firstRow="1" w:lastRow="0" w:firstColumn="1" w:lastColumn="0" w:noHBand="0" w:noVBand="1"/>
      </w:tblPr>
      <w:tblGrid>
        <w:gridCol w:w="5490"/>
        <w:gridCol w:w="4050"/>
      </w:tblGrid>
      <w:tr w:rsidR="00421E05" w14:paraId="19548634" w14:textId="77777777" w:rsidTr="00667591">
        <w:trPr>
          <w:trHeight w:val="280"/>
          <w:jc w:val="center"/>
        </w:trPr>
        <w:tc>
          <w:tcPr>
            <w:tcW w:w="5490" w:type="dxa"/>
            <w:shd w:val="clear" w:color="auto" w:fill="000000" w:themeFill="text1"/>
          </w:tcPr>
          <w:p w14:paraId="2FD05E22" w14:textId="77777777" w:rsidR="00421E05" w:rsidRDefault="00421E05" w:rsidP="00667591">
            <w:pPr>
              <w:jc w:val="center"/>
              <w:rPr>
                <w:bCs/>
              </w:rPr>
            </w:pPr>
            <w:r>
              <w:rPr>
                <w:bCs/>
              </w:rPr>
              <w:t>Simulation Parameter</w:t>
            </w:r>
          </w:p>
        </w:tc>
        <w:tc>
          <w:tcPr>
            <w:tcW w:w="4050" w:type="dxa"/>
            <w:shd w:val="clear" w:color="auto" w:fill="000000" w:themeFill="text1"/>
          </w:tcPr>
          <w:p w14:paraId="67B802E9" w14:textId="77777777" w:rsidR="00421E05" w:rsidRDefault="00421E05" w:rsidP="00667591">
            <w:pPr>
              <w:jc w:val="center"/>
              <w:rPr>
                <w:bCs/>
              </w:rPr>
            </w:pPr>
            <w:r>
              <w:rPr>
                <w:bCs/>
              </w:rPr>
              <w:t>Value</w:t>
            </w:r>
          </w:p>
        </w:tc>
      </w:tr>
      <w:tr w:rsidR="00421E05" w14:paraId="3B8CD8E8" w14:textId="77777777" w:rsidTr="00667591">
        <w:trPr>
          <w:trHeight w:val="283"/>
          <w:jc w:val="center"/>
        </w:trPr>
        <w:tc>
          <w:tcPr>
            <w:tcW w:w="5490" w:type="dxa"/>
          </w:tcPr>
          <w:p w14:paraId="5AAD3F66" w14:textId="77777777" w:rsidR="00421E05" w:rsidRDefault="00421E05" w:rsidP="00667591">
            <w:pPr>
              <w:jc w:val="center"/>
              <w:rPr>
                <w:bCs/>
              </w:rPr>
            </w:pPr>
            <w:r>
              <w:rPr>
                <w:bCs/>
              </w:rPr>
              <w:t>Channel Model</w:t>
            </w:r>
          </w:p>
        </w:tc>
        <w:tc>
          <w:tcPr>
            <w:tcW w:w="4050" w:type="dxa"/>
          </w:tcPr>
          <w:p w14:paraId="436602F9" w14:textId="2F394683" w:rsidR="00421E05" w:rsidRDefault="00421E05" w:rsidP="00667591">
            <w:pPr>
              <w:jc w:val="center"/>
              <w:rPr>
                <w:bCs/>
              </w:rPr>
            </w:pPr>
            <w:r>
              <w:rPr>
                <w:bCs/>
              </w:rPr>
              <w:t xml:space="preserve">Two-tap pathologic channel with equal power per tap and relative delay of </w:t>
            </w:r>
            <w:r w:rsidR="00623023">
              <w:rPr>
                <w:bCs/>
              </w:rPr>
              <w:t>60</w:t>
            </w:r>
            <w:r>
              <w:rPr>
                <w:bCs/>
              </w:rPr>
              <w:t xml:space="preserve"> </w:t>
            </w:r>
            <m:oMath>
              <m:r>
                <w:rPr>
                  <w:rFonts w:ascii="Cambria Math" w:hAnsi="Cambria Math"/>
                </w:rPr>
                <m:t>μ</m:t>
              </m:r>
            </m:oMath>
            <w:r>
              <w:rPr>
                <w:bCs/>
              </w:rPr>
              <w:t>s</w:t>
            </w:r>
          </w:p>
        </w:tc>
      </w:tr>
      <w:tr w:rsidR="00421E05" w14:paraId="579D7243" w14:textId="77777777" w:rsidTr="00667591">
        <w:trPr>
          <w:trHeight w:val="280"/>
          <w:jc w:val="center"/>
        </w:trPr>
        <w:tc>
          <w:tcPr>
            <w:tcW w:w="5490" w:type="dxa"/>
          </w:tcPr>
          <w:p w14:paraId="256A1CF1" w14:textId="77777777" w:rsidR="00421E05" w:rsidRDefault="00421E05" w:rsidP="00667591">
            <w:pPr>
              <w:jc w:val="center"/>
              <w:rPr>
                <w:bCs/>
              </w:rPr>
            </w:pPr>
            <w:r>
              <w:rPr>
                <w:bCs/>
              </w:rPr>
              <w:t>Channel Bandwidth</w:t>
            </w:r>
          </w:p>
        </w:tc>
        <w:tc>
          <w:tcPr>
            <w:tcW w:w="4050" w:type="dxa"/>
          </w:tcPr>
          <w:p w14:paraId="72E5092A" w14:textId="77777777" w:rsidR="00421E05" w:rsidRDefault="00421E05" w:rsidP="00667591">
            <w:pPr>
              <w:jc w:val="center"/>
              <w:rPr>
                <w:bCs/>
              </w:rPr>
            </w:pPr>
            <w:r>
              <w:rPr>
                <w:bCs/>
              </w:rPr>
              <w:t>8 MHz</w:t>
            </w:r>
          </w:p>
        </w:tc>
      </w:tr>
      <w:tr w:rsidR="00421E05" w14:paraId="0D3CFC32" w14:textId="77777777" w:rsidTr="00667591">
        <w:trPr>
          <w:trHeight w:val="280"/>
          <w:jc w:val="center"/>
        </w:trPr>
        <w:tc>
          <w:tcPr>
            <w:tcW w:w="5490" w:type="dxa"/>
          </w:tcPr>
          <w:p w14:paraId="4E3564A8" w14:textId="77777777" w:rsidR="00421E05" w:rsidRDefault="00421E05" w:rsidP="00667591">
            <w:pPr>
              <w:jc w:val="center"/>
            </w:pPr>
            <w:r>
              <w:t>Carrier frequency</w:t>
            </w:r>
          </w:p>
        </w:tc>
        <w:tc>
          <w:tcPr>
            <w:tcW w:w="4050" w:type="dxa"/>
          </w:tcPr>
          <w:p w14:paraId="71636595" w14:textId="77777777" w:rsidR="00421E05" w:rsidRDefault="00421E05" w:rsidP="00667591">
            <w:pPr>
              <w:jc w:val="center"/>
            </w:pPr>
            <w:r>
              <w:t>500 MHz</w:t>
            </w:r>
          </w:p>
        </w:tc>
      </w:tr>
      <w:tr w:rsidR="00421E05" w14:paraId="017FEF6B" w14:textId="77777777" w:rsidTr="00667591">
        <w:trPr>
          <w:trHeight w:val="280"/>
          <w:jc w:val="center"/>
        </w:trPr>
        <w:tc>
          <w:tcPr>
            <w:tcW w:w="5490" w:type="dxa"/>
          </w:tcPr>
          <w:p w14:paraId="77A3AF66" w14:textId="77777777" w:rsidR="00421E05" w:rsidRDefault="00421E05" w:rsidP="00667591">
            <w:pPr>
              <w:jc w:val="center"/>
            </w:pPr>
            <w:r>
              <w:t>Numerology</w:t>
            </w:r>
          </w:p>
        </w:tc>
        <w:tc>
          <w:tcPr>
            <w:tcW w:w="4050" w:type="dxa"/>
          </w:tcPr>
          <w:p w14:paraId="5D8CE6D2" w14:textId="3BB0D08D" w:rsidR="00421E05" w:rsidRDefault="00B86C0B" w:rsidP="00667591">
            <w:pPr>
              <w:jc w:val="center"/>
            </w:pPr>
            <w:r>
              <w:t>1</w:t>
            </w:r>
            <w:r w:rsidR="00421E05">
              <w:t xml:space="preserve">00 us CP / </w:t>
            </w:r>
            <w:r>
              <w:t>4</w:t>
            </w:r>
            <w:r w:rsidR="00421E05">
              <w:t xml:space="preserve">00 us </w:t>
            </w:r>
            <m:oMath>
              <m:sSub>
                <m:sSubPr>
                  <m:ctrlPr>
                    <w:rPr>
                      <w:rFonts w:ascii="Cambria Math" w:hAnsi="Cambria Math"/>
                      <w:i/>
                    </w:rPr>
                  </m:ctrlPr>
                </m:sSubPr>
                <m:e>
                  <m:r>
                    <w:rPr>
                      <w:rFonts w:ascii="Cambria Math" w:hAnsi="Cambria Math"/>
                    </w:rPr>
                    <m:t>T</m:t>
                  </m:r>
                </m:e>
                <m:sub>
                  <m:r>
                    <w:rPr>
                      <w:rFonts w:ascii="Cambria Math" w:hAnsi="Cambria Math"/>
                    </w:rPr>
                    <m:t>u</m:t>
                  </m:r>
                </m:sub>
              </m:sSub>
            </m:oMath>
          </w:p>
        </w:tc>
      </w:tr>
      <w:tr w:rsidR="00421E05" w14:paraId="2CC9591D" w14:textId="77777777" w:rsidTr="00667591">
        <w:trPr>
          <w:trHeight w:val="280"/>
          <w:jc w:val="center"/>
        </w:trPr>
        <w:tc>
          <w:tcPr>
            <w:tcW w:w="5490" w:type="dxa"/>
          </w:tcPr>
          <w:p w14:paraId="24108948" w14:textId="77777777" w:rsidR="00421E05" w:rsidRDefault="00421E05" w:rsidP="00667591">
            <w:pPr>
              <w:jc w:val="center"/>
              <w:rPr>
                <w:bCs/>
              </w:rPr>
            </w:pPr>
            <w:r>
              <w:rPr>
                <w:bCs/>
              </w:rPr>
              <w:t>Modulation</w:t>
            </w:r>
          </w:p>
        </w:tc>
        <w:tc>
          <w:tcPr>
            <w:tcW w:w="4050" w:type="dxa"/>
          </w:tcPr>
          <w:p w14:paraId="296F457B" w14:textId="77777777" w:rsidR="00421E05" w:rsidRDefault="00421E05" w:rsidP="00667591">
            <w:pPr>
              <w:jc w:val="center"/>
              <w:rPr>
                <w:bCs/>
              </w:rPr>
            </w:pPr>
            <w:r>
              <w:rPr>
                <w:bCs/>
              </w:rPr>
              <w:t>64-QAM</w:t>
            </w:r>
          </w:p>
        </w:tc>
      </w:tr>
      <w:tr w:rsidR="00421E05" w14:paraId="435AF211" w14:textId="77777777" w:rsidTr="00667591">
        <w:trPr>
          <w:trHeight w:val="283"/>
          <w:jc w:val="center"/>
        </w:trPr>
        <w:tc>
          <w:tcPr>
            <w:tcW w:w="5490" w:type="dxa"/>
          </w:tcPr>
          <w:p w14:paraId="436C6C10" w14:textId="77777777" w:rsidR="00421E05" w:rsidRDefault="00421E05" w:rsidP="00667591">
            <w:pPr>
              <w:jc w:val="center"/>
              <w:rPr>
                <w:bCs/>
              </w:rPr>
            </w:pPr>
            <w:r>
              <w:rPr>
                <w:bCs/>
              </w:rPr>
              <w:t>TBS</w:t>
            </w:r>
          </w:p>
        </w:tc>
        <w:tc>
          <w:tcPr>
            <w:tcW w:w="4050" w:type="dxa"/>
          </w:tcPr>
          <w:p w14:paraId="317A7EB0" w14:textId="0368A02D" w:rsidR="00421E05" w:rsidRDefault="00421E05" w:rsidP="00667591">
            <w:pPr>
              <w:jc w:val="center"/>
              <w:rPr>
                <w:bCs/>
              </w:rPr>
            </w:pPr>
            <w:r>
              <w:rPr>
                <w:bCs/>
              </w:rPr>
              <w:t>2</w:t>
            </w:r>
            <w:r w:rsidR="00B86C0B">
              <w:rPr>
                <w:bCs/>
              </w:rPr>
              <w:t>5456</w:t>
            </w:r>
            <w:r>
              <w:rPr>
                <w:bCs/>
              </w:rPr>
              <w:t xml:space="preserve"> bits</w:t>
            </w:r>
          </w:p>
        </w:tc>
      </w:tr>
      <w:tr w:rsidR="00421E05" w14:paraId="083F5D62" w14:textId="77777777" w:rsidTr="00667591">
        <w:trPr>
          <w:trHeight w:val="283"/>
          <w:jc w:val="center"/>
        </w:trPr>
        <w:tc>
          <w:tcPr>
            <w:tcW w:w="5490" w:type="dxa"/>
          </w:tcPr>
          <w:p w14:paraId="13053EA2" w14:textId="77777777" w:rsidR="00421E05" w:rsidRDefault="00421E05" w:rsidP="00667591">
            <w:pPr>
              <w:jc w:val="center"/>
              <w:rPr>
                <w:bCs/>
              </w:rPr>
            </w:pPr>
            <w:r>
              <w:rPr>
                <w:bCs/>
              </w:rPr>
              <w:t>Number of CBs in TB</w:t>
            </w:r>
          </w:p>
        </w:tc>
        <w:tc>
          <w:tcPr>
            <w:tcW w:w="4050" w:type="dxa"/>
          </w:tcPr>
          <w:p w14:paraId="4B409921" w14:textId="77777777" w:rsidR="00421E05" w:rsidRDefault="00421E05" w:rsidP="00667591">
            <w:pPr>
              <w:jc w:val="center"/>
              <w:rPr>
                <w:bCs/>
              </w:rPr>
            </w:pPr>
            <w:r>
              <w:rPr>
                <w:bCs/>
              </w:rPr>
              <w:t>5</w:t>
            </w:r>
          </w:p>
        </w:tc>
      </w:tr>
      <w:tr w:rsidR="00421E05" w14:paraId="2A15566B" w14:textId="77777777" w:rsidTr="00667591">
        <w:trPr>
          <w:trHeight w:val="280"/>
          <w:jc w:val="center"/>
        </w:trPr>
        <w:tc>
          <w:tcPr>
            <w:tcW w:w="5490" w:type="dxa"/>
          </w:tcPr>
          <w:p w14:paraId="01EE3CA4" w14:textId="77777777" w:rsidR="00421E05" w:rsidRDefault="00421E05" w:rsidP="00667591">
            <w:pPr>
              <w:jc w:val="center"/>
              <w:rPr>
                <w:bCs/>
              </w:rPr>
            </w:pPr>
            <w:r>
              <w:rPr>
                <w:bCs/>
              </w:rPr>
              <w:t>Tx/Rx antennas</w:t>
            </w:r>
          </w:p>
        </w:tc>
        <w:tc>
          <w:tcPr>
            <w:tcW w:w="4050" w:type="dxa"/>
          </w:tcPr>
          <w:p w14:paraId="2B99105C" w14:textId="77777777" w:rsidR="00421E05" w:rsidRDefault="00421E05" w:rsidP="00667591">
            <w:pPr>
              <w:jc w:val="center"/>
              <w:rPr>
                <w:bCs/>
              </w:rPr>
            </w:pPr>
            <w:r>
              <w:rPr>
                <w:bCs/>
              </w:rPr>
              <w:t>1 Tx, 1 Rx</w:t>
            </w:r>
          </w:p>
        </w:tc>
      </w:tr>
      <w:tr w:rsidR="00421E05" w14:paraId="578A3247" w14:textId="77777777" w:rsidTr="00667591">
        <w:trPr>
          <w:trHeight w:val="280"/>
          <w:jc w:val="center"/>
        </w:trPr>
        <w:tc>
          <w:tcPr>
            <w:tcW w:w="5490" w:type="dxa"/>
          </w:tcPr>
          <w:p w14:paraId="0FA10BCF" w14:textId="77777777" w:rsidR="00421E05" w:rsidRDefault="00421E05" w:rsidP="00667591">
            <w:pPr>
              <w:jc w:val="center"/>
              <w:rPr>
                <w:bCs/>
              </w:rPr>
            </w:pPr>
            <w:r>
              <w:rPr>
                <w:bCs/>
              </w:rPr>
              <w:t xml:space="preserve">Number of columns in frequency </w:t>
            </w:r>
            <w:proofErr w:type="spellStart"/>
            <w:r>
              <w:rPr>
                <w:bCs/>
              </w:rPr>
              <w:t>interleaver</w:t>
            </w:r>
            <w:proofErr w:type="spellEnd"/>
            <w:r>
              <w:rPr>
                <w:bCs/>
              </w:rPr>
              <w:t xml:space="preserve"> (</w:t>
            </w:r>
            <m:oMath>
              <m:r>
                <w:rPr>
                  <w:rFonts w:ascii="Cambria Math" w:hAnsi="Cambria Math"/>
                </w:rPr>
                <m:t>C</m:t>
              </m:r>
            </m:oMath>
            <w:r>
              <w:rPr>
                <w:bCs/>
              </w:rPr>
              <w:t>)</w:t>
            </w:r>
          </w:p>
        </w:tc>
        <w:tc>
          <w:tcPr>
            <w:tcW w:w="4050" w:type="dxa"/>
          </w:tcPr>
          <w:p w14:paraId="304EBBDF" w14:textId="43E8F7BC" w:rsidR="00421E05" w:rsidRDefault="00B86C0B" w:rsidP="00667591">
            <w:pPr>
              <w:jc w:val="center"/>
              <w:rPr>
                <w:bCs/>
              </w:rPr>
            </w:pPr>
            <w:r>
              <w:rPr>
                <w:bCs/>
              </w:rPr>
              <w:t xml:space="preserve">3, </w:t>
            </w:r>
            <w:r w:rsidR="00421E05">
              <w:rPr>
                <w:bCs/>
              </w:rPr>
              <w:t>5, 32</w:t>
            </w:r>
          </w:p>
        </w:tc>
      </w:tr>
    </w:tbl>
    <w:p w14:paraId="6A485BDD" w14:textId="77777777" w:rsidR="004D1515" w:rsidRDefault="004D1515" w:rsidP="00721FF8">
      <w:pPr>
        <w:rPr>
          <w:b/>
          <w:bCs/>
        </w:rPr>
      </w:pPr>
    </w:p>
    <w:p w14:paraId="24798FD5" w14:textId="32501016" w:rsidR="00D7490B" w:rsidRDefault="00281CD2" w:rsidP="00D7490B">
      <w:pPr>
        <w:keepNext/>
        <w:jc w:val="center"/>
      </w:pPr>
      <w:r>
        <w:rPr>
          <w:noProof/>
        </w:rPr>
        <w:lastRenderedPageBreak/>
        <w:drawing>
          <wp:inline distT="0" distB="0" distL="0" distR="0" wp14:anchorId="5B8207DC" wp14:editId="6E3EAD80">
            <wp:extent cx="4639729" cy="3634190"/>
            <wp:effectExtent l="0" t="0" r="8890" b="4445"/>
            <wp:docPr id="845410175" name="Picture 1" descr="A graph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410175" name="Picture 1" descr="A graph of a number of objects&#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653347" cy="3644857"/>
                    </a:xfrm>
                    <a:prstGeom prst="rect">
                      <a:avLst/>
                    </a:prstGeom>
                  </pic:spPr>
                </pic:pic>
              </a:graphicData>
            </a:graphic>
          </wp:inline>
        </w:drawing>
      </w:r>
    </w:p>
    <w:p w14:paraId="02586250" w14:textId="37BD3248" w:rsidR="0023601E" w:rsidRPr="009F061F" w:rsidRDefault="00D7490B" w:rsidP="00D7490B">
      <w:pPr>
        <w:pStyle w:val="Caption"/>
        <w:jc w:val="center"/>
        <w:rPr>
          <w:b w:val="0"/>
          <w:bCs w:val="0"/>
        </w:rPr>
      </w:pPr>
      <w:r>
        <w:t xml:space="preserve">Figure </w:t>
      </w:r>
      <w:fldSimple w:instr=" SEQ Figure \* ARABIC ">
        <w:r>
          <w:rPr>
            <w:noProof/>
          </w:rPr>
          <w:t>4</w:t>
        </w:r>
      </w:fldSimple>
      <w:r>
        <w:t xml:space="preserve">: Impact of number of columns and column permutations on frequency </w:t>
      </w:r>
      <w:proofErr w:type="spellStart"/>
      <w:r>
        <w:t>interleaver</w:t>
      </w:r>
      <w:proofErr w:type="spellEnd"/>
      <w:r>
        <w:t xml:space="preserve"> performance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symb</m:t>
            </m:r>
          </m:sub>
        </m:sSub>
        <m:r>
          <m:rPr>
            <m:sty m:val="bi"/>
          </m:rPr>
          <w:rPr>
            <w:rFonts w:ascii="Cambria Math" w:hAnsi="Cambria Math"/>
          </w:rPr>
          <m:t xml:space="preserve">=2 </m:t>
        </m:r>
      </m:oMath>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7C653DDE" w14:textId="00ACBFC6" w:rsidR="005444AE" w:rsidRDefault="000236C6" w:rsidP="00B734B4">
      <w:r w:rsidRPr="000236C6">
        <w:t>In this contribution we presented our views on</w:t>
      </w:r>
      <w:r w:rsidR="005444AE">
        <w:t xml:space="preserve"> Time-Frequency Interleaving for 5G Broadcast. Our proposals and observations are summarized below.</w:t>
      </w:r>
    </w:p>
    <w:p w14:paraId="3994722F" w14:textId="77777777" w:rsidR="001564CD" w:rsidRPr="00504C55" w:rsidRDefault="001564CD" w:rsidP="001564CD">
      <w:pPr>
        <w:rPr>
          <w:b/>
          <w:bCs/>
        </w:rPr>
      </w:pPr>
      <w:r w:rsidRPr="00E66EA8">
        <w:rPr>
          <w:b/>
          <w:bCs/>
          <w:i/>
          <w:iCs/>
          <w:u w:val="single"/>
        </w:rPr>
        <w:t>Proposal</w:t>
      </w:r>
      <w:r>
        <w:rPr>
          <w:b/>
          <w:bCs/>
          <w:i/>
          <w:iCs/>
          <w:u w:val="single"/>
        </w:rPr>
        <w:t xml:space="preserve"> 1</w:t>
      </w:r>
      <w:r w:rsidRPr="00E66EA8">
        <w:rPr>
          <w:b/>
          <w:bCs/>
          <w:i/>
          <w:iCs/>
          <w:u w:val="single"/>
        </w:rPr>
        <w:t>:</w:t>
      </w:r>
      <w:r>
        <w:rPr>
          <w:b/>
          <w:bCs/>
          <w:i/>
          <w:iCs/>
          <w:u w:val="single"/>
        </w:rPr>
        <w:t xml:space="preserve"> </w:t>
      </w:r>
      <w:r w:rsidRPr="00504C55">
        <w:rPr>
          <w:b/>
          <w:bCs/>
        </w:rPr>
        <w:t xml:space="preserve">Configuration of time interleaving parameters shall be done per MBMS session, via </w:t>
      </w:r>
      <w:r w:rsidRPr="00504C55">
        <w:rPr>
          <w:b/>
          <w:bCs/>
          <w:i/>
          <w:iCs/>
        </w:rPr>
        <w:t>MBMS-</w:t>
      </w:r>
      <w:proofErr w:type="spellStart"/>
      <w:r w:rsidRPr="00504C55">
        <w:rPr>
          <w:b/>
          <w:bCs/>
          <w:i/>
          <w:iCs/>
        </w:rPr>
        <w:t>SessionInfo</w:t>
      </w:r>
      <w:proofErr w:type="spellEnd"/>
      <w:r>
        <w:rPr>
          <w:b/>
          <w:bCs/>
          <w:i/>
          <w:iCs/>
        </w:rPr>
        <w:t>.</w:t>
      </w:r>
    </w:p>
    <w:p w14:paraId="0EED3E95" w14:textId="77777777" w:rsidR="001564CD" w:rsidRPr="00193C47" w:rsidRDefault="001564CD" w:rsidP="001564CD">
      <w:pPr>
        <w:rPr>
          <w:b/>
          <w:bCs/>
        </w:rPr>
      </w:pPr>
      <w:r w:rsidRPr="00193C47">
        <w:rPr>
          <w:b/>
          <w:bCs/>
          <w:i/>
          <w:iCs/>
          <w:u w:val="single"/>
        </w:rPr>
        <w:t>Observation</w:t>
      </w:r>
      <w:r>
        <w:rPr>
          <w:b/>
          <w:bCs/>
          <w:i/>
          <w:iCs/>
          <w:u w:val="single"/>
        </w:rPr>
        <w:t xml:space="preserve"> 1</w:t>
      </w:r>
      <w:r w:rsidRPr="00193C47">
        <w:rPr>
          <w:b/>
          <w:bCs/>
        </w:rPr>
        <w:t xml:space="preserve">: There is an approximately </w:t>
      </w:r>
      <m:oMath>
        <m:r>
          <m:rPr>
            <m:sty m:val="bi"/>
          </m:rPr>
          <w:rPr>
            <w:rFonts w:ascii="Cambria Math" w:hAnsi="Cambria Math"/>
          </w:rPr>
          <m:t>18%</m:t>
        </m:r>
      </m:oMath>
      <w:r w:rsidRPr="00193C47">
        <w:rPr>
          <w:b/>
          <w:bCs/>
        </w:rPr>
        <w:t xml:space="preserve"> resource wastage while scheduling MTCH with time interleaving</w:t>
      </w:r>
      <w:r>
        <w:rPr>
          <w:b/>
          <w:bCs/>
        </w:rPr>
        <w:t xml:space="preserve">, </w:t>
      </w:r>
      <w:r w:rsidRPr="00193C47">
        <w:rPr>
          <w:b/>
          <w:bCs/>
        </w:rPr>
        <w:t>using legacy MSI periodicities.</w:t>
      </w:r>
    </w:p>
    <w:p w14:paraId="3E8694E0" w14:textId="77777777" w:rsidR="001564CD" w:rsidRPr="007D79B9" w:rsidRDefault="001564CD" w:rsidP="001564CD">
      <w:pPr>
        <w:rPr>
          <w:b/>
          <w:bCs/>
        </w:rPr>
      </w:pPr>
      <w:r w:rsidRPr="007D79B9">
        <w:rPr>
          <w:rFonts w:eastAsiaTheme="minorEastAsia"/>
          <w:b/>
          <w:bCs/>
          <w:i/>
          <w:iCs/>
          <w:u w:val="single"/>
        </w:rPr>
        <w:t>Observation</w:t>
      </w:r>
      <w:r>
        <w:rPr>
          <w:rFonts w:eastAsiaTheme="minorEastAsia"/>
          <w:b/>
          <w:bCs/>
          <w:i/>
          <w:iCs/>
          <w:u w:val="single"/>
        </w:rPr>
        <w:t xml:space="preserve"> 2</w:t>
      </w:r>
      <w:r w:rsidRPr="007D79B9">
        <w:rPr>
          <w:rFonts w:eastAsiaTheme="minorEastAsia"/>
          <w:b/>
          <w:bCs/>
        </w:rPr>
        <w:t>: Allowing the last MTCH within a given MCH scheduling period to spill over into the next MCH scheduling period, along with specifying a starting offset for each MCH scheduling period, mitigates the scheduling misalignment issue with time interleaved sessions.</w:t>
      </w:r>
      <w:r w:rsidRPr="007D79B9">
        <w:rPr>
          <w:b/>
          <w:bCs/>
        </w:rPr>
        <w:t xml:space="preserve"> </w:t>
      </w:r>
    </w:p>
    <w:p w14:paraId="4C0A186F" w14:textId="77777777" w:rsidR="001564CD" w:rsidRPr="002E729A" w:rsidRDefault="001564CD" w:rsidP="001564CD">
      <w:r w:rsidRPr="00A87B6F">
        <w:rPr>
          <w:b/>
          <w:bCs/>
          <w:i/>
          <w:iCs/>
          <w:u w:val="single"/>
        </w:rPr>
        <w:t>Proposal</w:t>
      </w:r>
      <w:r>
        <w:rPr>
          <w:b/>
          <w:bCs/>
          <w:i/>
          <w:iCs/>
          <w:u w:val="single"/>
        </w:rPr>
        <w:t xml:space="preserve"> 2</w:t>
      </w:r>
      <w:r>
        <w:rPr>
          <w:b/>
          <w:bCs/>
        </w:rPr>
        <w:t>: For a MCH scheduling period, signal via the corresponding MSI, a starting pointer to the first subframe (with respect to the MSI) from which the MTCHs are scheduled</w:t>
      </w:r>
      <w:r>
        <w:rPr>
          <w:rFonts w:eastAsiaTheme="minorEastAsia"/>
          <w:b/>
          <w:bCs/>
        </w:rPr>
        <w:t>.</w:t>
      </w:r>
    </w:p>
    <w:p w14:paraId="3A5849F8" w14:textId="77777777" w:rsidR="001564CD" w:rsidRPr="00972DC2" w:rsidRDefault="001564CD" w:rsidP="001564CD">
      <w:pPr>
        <w:rPr>
          <w:b/>
          <w:bCs/>
          <w:lang w:val="en-US"/>
        </w:rPr>
      </w:pPr>
      <w:r w:rsidRPr="009F563E">
        <w:rPr>
          <w:b/>
          <w:bCs/>
          <w:i/>
          <w:iCs/>
          <w:u w:val="single"/>
          <w:lang w:val="en-US"/>
        </w:rPr>
        <w:t>Proposal</w:t>
      </w:r>
      <w:r>
        <w:rPr>
          <w:b/>
          <w:bCs/>
          <w:i/>
          <w:iCs/>
          <w:u w:val="single"/>
          <w:lang w:val="en-US"/>
        </w:rPr>
        <w:t xml:space="preserve"> 3</w:t>
      </w:r>
      <w:r w:rsidRPr="00972DC2">
        <w:rPr>
          <w:b/>
          <w:bCs/>
          <w:lang w:val="en-US"/>
        </w:rPr>
        <w:t xml:space="preserve">: The </w:t>
      </w:r>
      <w:r>
        <w:rPr>
          <w:b/>
          <w:bCs/>
          <w:lang w:val="en-US"/>
        </w:rPr>
        <w:t>scheduling delay from the MSI to the first MTCH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start</m:t>
            </m:r>
          </m:sub>
        </m:sSub>
        <m:r>
          <m:rPr>
            <m:sty m:val="bi"/>
          </m:rPr>
          <w:rPr>
            <w:rFonts w:ascii="Cambria Math" w:hAnsi="Cambria Math"/>
            <w:lang w:val="en-US"/>
          </w:rPr>
          <m:t>)</m:t>
        </m:r>
      </m:oMath>
      <w:r>
        <w:rPr>
          <w:b/>
          <w:bCs/>
          <w:lang w:val="en-US"/>
        </w:rPr>
        <w:t xml:space="preserve"> scheduled by the MSI is given by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start</m:t>
            </m:r>
          </m:sub>
        </m:sSub>
        <m:r>
          <m:rPr>
            <m:sty m:val="bi"/>
          </m:rPr>
          <w:rPr>
            <w:rFonts w:ascii="Cambria Math" w:hAnsi="Cambria Math"/>
            <w:lang w:val="en-US"/>
          </w:rPr>
          <m:t>, ≥</m:t>
        </m:r>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proc</m:t>
            </m:r>
          </m:sub>
        </m:sSub>
      </m:oMath>
      <w:r>
        <w:rPr>
          <w:b/>
          <w:bCs/>
          <w:lang w:val="en-US"/>
        </w:rPr>
        <w:t xml:space="preserve"> , where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proc</m:t>
            </m:r>
          </m:sub>
        </m:sSub>
        <m:r>
          <m:rPr>
            <m:sty m:val="bi"/>
          </m:rPr>
          <w:rPr>
            <w:rFonts w:ascii="Cambria Math" w:hAnsi="Cambria Math"/>
            <w:lang w:val="en-US"/>
          </w:rPr>
          <m:t>=3 ms</m:t>
        </m:r>
      </m:oMath>
      <w:r>
        <w:rPr>
          <w:b/>
          <w:bCs/>
          <w:lang w:val="en-US"/>
        </w:rPr>
        <w:t xml:space="preserve"> </w:t>
      </w:r>
    </w:p>
    <w:p w14:paraId="681A7B4B" w14:textId="77777777" w:rsidR="001564CD" w:rsidRPr="00A804CE" w:rsidRDefault="001564CD" w:rsidP="001564CD">
      <w:pPr>
        <w:rPr>
          <w:b/>
          <w:bCs/>
        </w:rPr>
      </w:pPr>
      <w:r w:rsidRPr="00064B3A">
        <w:rPr>
          <w:b/>
          <w:bCs/>
          <w:i/>
          <w:iCs/>
          <w:u w:val="single"/>
        </w:rPr>
        <w:t>Proposal</w:t>
      </w:r>
      <w:r>
        <w:rPr>
          <w:b/>
          <w:bCs/>
          <w:i/>
          <w:iCs/>
          <w:u w:val="single"/>
        </w:rPr>
        <w:t xml:space="preserve"> 4</w:t>
      </w:r>
      <w:r>
        <w:rPr>
          <w:b/>
          <w:bCs/>
        </w:rPr>
        <w:t xml:space="preserve">: For time-interleaved PMCH, specify the starting pointer for each CB of the TB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rsidRPr="00A804CE">
        <w:t xml:space="preserve"> </w:t>
      </w:r>
      <w:r w:rsidRPr="00A804CE">
        <w:rPr>
          <w:b/>
          <w:bCs/>
        </w:rPr>
        <w:t xml:space="preserve">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sidRPr="00A804CE">
        <w:rPr>
          <w:b/>
          <w:bCs/>
        </w:rPr>
        <w:t xml:space="preserve"> is the redundancy version of the n-th subframe</w:t>
      </w:r>
      <w:r w:rsidRPr="00A804CE">
        <w:rPr>
          <w:rFonts w:eastAsiaTheme="minorEastAsia"/>
          <w:b/>
          <w:bCs/>
        </w:rPr>
        <w:t>.</w:t>
      </w:r>
    </w:p>
    <w:p w14:paraId="5AF8E208" w14:textId="77777777" w:rsidR="001564CD" w:rsidRPr="00EB02C1" w:rsidRDefault="001564CD" w:rsidP="001564CD">
      <w:pPr>
        <w:rPr>
          <w:b/>
          <w:bCs/>
          <w:lang w:val="en-US"/>
        </w:rPr>
      </w:pPr>
      <w:r w:rsidRPr="00EB02C1">
        <w:rPr>
          <w:b/>
          <w:bCs/>
          <w:i/>
          <w:iCs/>
          <w:u w:val="single"/>
          <w:lang w:val="en-US"/>
        </w:rPr>
        <w:t>Observation</w:t>
      </w:r>
      <w:r>
        <w:rPr>
          <w:b/>
          <w:bCs/>
          <w:i/>
          <w:iCs/>
          <w:u w:val="single"/>
          <w:lang w:val="en-US"/>
        </w:rPr>
        <w:t xml:space="preserve"> 3</w:t>
      </w:r>
      <w:r w:rsidRPr="00EB02C1">
        <w:rPr>
          <w:b/>
          <w:bCs/>
          <w:lang w:val="en-US"/>
        </w:rPr>
        <w:t xml:space="preserve">: Increasing the interleaving depth (i.e., </w:t>
      </w:r>
      <m:oMath>
        <m:r>
          <m:rPr>
            <m:sty m:val="bi"/>
          </m:rPr>
          <w:rPr>
            <w:rFonts w:ascii="Cambria Math" w:hAnsi="Cambria Math"/>
            <w:lang w:val="en-US"/>
          </w:rPr>
          <m:t>M×N</m:t>
        </m:r>
      </m:oMath>
      <w:r w:rsidRPr="00EB02C1">
        <w:rPr>
          <w:b/>
          <w:bCs/>
          <w:lang w:val="en-US"/>
        </w:rPr>
        <w:t xml:space="preserve">) from the currently agreed maximum of 128 </w:t>
      </w:r>
      <w:proofErr w:type="spellStart"/>
      <w:r w:rsidRPr="00EB02C1">
        <w:rPr>
          <w:b/>
          <w:bCs/>
          <w:lang w:val="en-US"/>
        </w:rPr>
        <w:t>ms</w:t>
      </w:r>
      <w:proofErr w:type="spellEnd"/>
      <w:r w:rsidRPr="00EB02C1">
        <w:rPr>
          <w:b/>
          <w:bCs/>
          <w:lang w:val="en-US"/>
        </w:rPr>
        <w:t xml:space="preserve"> (for </w:t>
      </w:r>
      <m:oMath>
        <m:r>
          <m:rPr>
            <m:sty m:val="bi"/>
          </m:rPr>
          <w:rPr>
            <w:rFonts w:ascii="Cambria Math" w:hAnsi="Cambria Math"/>
            <w:lang w:val="en-US"/>
          </w:rPr>
          <m:t>M=16, N=8</m:t>
        </m:r>
      </m:oMath>
      <w:r w:rsidRPr="00EB02C1">
        <w:rPr>
          <w:b/>
          <w:bCs/>
          <w:lang w:val="en-US"/>
        </w:rPr>
        <w:t xml:space="preserve">), provides the following performance gains at a BLER of </w:t>
      </w:r>
      <m:oMath>
        <m:sSup>
          <m:sSupPr>
            <m:ctrlPr>
              <w:rPr>
                <w:rFonts w:ascii="Cambria Math" w:hAnsi="Cambria Math"/>
                <w:b/>
                <w:bCs/>
                <w:i/>
                <w:lang w:val="en-US"/>
              </w:rPr>
            </m:ctrlPr>
          </m:sSupPr>
          <m:e>
            <m:r>
              <m:rPr>
                <m:sty m:val="bi"/>
              </m:rPr>
              <w:rPr>
                <w:rFonts w:ascii="Cambria Math" w:hAnsi="Cambria Math"/>
                <w:lang w:val="en-US"/>
              </w:rPr>
              <m:t>10</m:t>
            </m:r>
          </m:e>
          <m:sup>
            <m:r>
              <m:rPr>
                <m:sty m:val="bi"/>
              </m:rPr>
              <w:rPr>
                <w:rFonts w:ascii="Cambria Math" w:hAnsi="Cambria Math"/>
                <w:lang w:val="en-US"/>
              </w:rPr>
              <m:t>-3</m:t>
            </m:r>
          </m:sup>
        </m:sSup>
      </m:oMath>
      <w:r w:rsidRPr="00EB02C1">
        <w:rPr>
          <w:b/>
          <w:bCs/>
          <w:lang w:val="en-US"/>
        </w:rPr>
        <w:t>:</w:t>
      </w:r>
    </w:p>
    <w:p w14:paraId="19043B6E" w14:textId="77777777" w:rsidR="001564CD" w:rsidRPr="00EB02C1" w:rsidRDefault="001564CD" w:rsidP="001564CD">
      <w:pPr>
        <w:pStyle w:val="ListParagraph"/>
        <w:numPr>
          <w:ilvl w:val="0"/>
          <w:numId w:val="15"/>
        </w:numPr>
        <w:rPr>
          <w:b/>
          <w:bCs/>
          <w:lang w:val="en-US"/>
        </w:rPr>
      </w:pPr>
      <m:oMath>
        <m:r>
          <m:rPr>
            <m:sty m:val="bi"/>
          </m:rPr>
          <w:rPr>
            <w:rFonts w:ascii="Cambria Math" w:hAnsi="Cambria Math"/>
            <w:lang w:val="en-US"/>
          </w:rPr>
          <m:t>4.6 dB</m:t>
        </m:r>
      </m:oMath>
      <w:r w:rsidRPr="00EB02C1">
        <w:rPr>
          <w:b/>
          <w:bCs/>
          <w:lang w:val="en-US"/>
        </w:rPr>
        <w:t xml:space="preserve"> gain, when interleaving depth is increased to 512 ms (</w:t>
      </w:r>
      <m:oMath>
        <m:r>
          <m:rPr>
            <m:sty m:val="bi"/>
          </m:rPr>
          <w:rPr>
            <w:rFonts w:ascii="Cambria Math" w:hAnsi="Cambria Math"/>
            <w:lang w:val="en-US"/>
          </w:rPr>
          <m:t>M=32, N=16</m:t>
        </m:r>
      </m:oMath>
      <w:r w:rsidRPr="00EB02C1">
        <w:rPr>
          <w:b/>
          <w:bCs/>
          <w:lang w:val="en-US"/>
        </w:rPr>
        <w:t>)</w:t>
      </w:r>
    </w:p>
    <w:p w14:paraId="52689B5D" w14:textId="77777777" w:rsidR="001564CD" w:rsidRDefault="001564CD" w:rsidP="001564CD">
      <w:pPr>
        <w:pStyle w:val="ListParagraph"/>
        <w:numPr>
          <w:ilvl w:val="0"/>
          <w:numId w:val="15"/>
        </w:numPr>
        <w:rPr>
          <w:b/>
          <w:bCs/>
          <w:lang w:val="en-US"/>
        </w:rPr>
      </w:pPr>
      <m:oMath>
        <m:r>
          <m:rPr>
            <m:sty m:val="bi"/>
          </m:rPr>
          <w:rPr>
            <w:rFonts w:ascii="Cambria Math" w:hAnsi="Cambria Math"/>
            <w:lang w:val="en-US"/>
          </w:rPr>
          <m:t>8 dB</m:t>
        </m:r>
      </m:oMath>
      <w:r w:rsidRPr="00EB02C1">
        <w:rPr>
          <w:b/>
          <w:bCs/>
          <w:lang w:val="en-US"/>
        </w:rPr>
        <w:t xml:space="preserve"> gain, when interleaving depth is increased to 2048 ms </w:t>
      </w:r>
      <m:oMath>
        <m:r>
          <m:rPr>
            <m:sty m:val="bi"/>
          </m:rPr>
          <w:rPr>
            <w:rFonts w:ascii="Cambria Math" w:hAnsi="Cambria Math"/>
            <w:lang w:val="en-US"/>
          </w:rPr>
          <m:t>(M=64, N=32)</m:t>
        </m:r>
      </m:oMath>
      <w:r w:rsidRPr="00EB02C1">
        <w:rPr>
          <w:b/>
          <w:bCs/>
          <w:lang w:val="en-US"/>
        </w:rPr>
        <w:t xml:space="preserve">  </w:t>
      </w:r>
    </w:p>
    <w:p w14:paraId="121D25AA" w14:textId="77777777" w:rsidR="001564CD" w:rsidRPr="004C2911" w:rsidRDefault="001564CD" w:rsidP="001564CD">
      <w:pPr>
        <w:rPr>
          <w:b/>
          <w:bCs/>
          <w:lang w:val="en-US"/>
        </w:rPr>
      </w:pPr>
      <w:r w:rsidRPr="004C2911">
        <w:rPr>
          <w:b/>
          <w:bCs/>
          <w:i/>
          <w:iCs/>
          <w:u w:val="single"/>
          <w:lang w:val="en-US"/>
        </w:rPr>
        <w:t>Observation</w:t>
      </w:r>
      <w:r>
        <w:rPr>
          <w:b/>
          <w:bCs/>
          <w:i/>
          <w:iCs/>
          <w:u w:val="single"/>
          <w:lang w:val="en-US"/>
        </w:rPr>
        <w:t xml:space="preserve"> 4</w:t>
      </w:r>
      <w:r w:rsidRPr="004C2911">
        <w:rPr>
          <w:b/>
          <w:bCs/>
          <w:lang w:val="en-US"/>
        </w:rPr>
        <w:t xml:space="preserve">: Several MCSs can be supported with values of </w:t>
      </w:r>
      <m:oMath>
        <m:r>
          <m:rPr>
            <m:sty m:val="bi"/>
          </m:rPr>
          <w:rPr>
            <w:rFonts w:ascii="Cambria Math" w:hAnsi="Cambria Math"/>
            <w:lang w:val="en-US"/>
          </w:rPr>
          <m:t>M,N</m:t>
        </m:r>
      </m:oMath>
      <w:r w:rsidRPr="004C2911">
        <w:rPr>
          <w:b/>
          <w:bCs/>
          <w:lang w:val="en-US"/>
        </w:rPr>
        <w:t xml:space="preserve"> up to </w:t>
      </w:r>
      <m:oMath>
        <m:r>
          <m:rPr>
            <m:sty m:val="bi"/>
          </m:rPr>
          <w:rPr>
            <w:rFonts w:ascii="Cambria Math" w:hAnsi="Cambria Math"/>
            <w:lang w:val="en-US"/>
          </w:rPr>
          <m:t>64</m:t>
        </m:r>
      </m:oMath>
      <w:r w:rsidRPr="004C2911">
        <w:rPr>
          <w:b/>
          <w:bCs/>
          <w:lang w:val="en-US"/>
        </w:rPr>
        <w:t>, while remaining within the processing constraints of the UE</w:t>
      </w:r>
      <w:r>
        <w:rPr>
          <w:b/>
          <w:bCs/>
          <w:lang w:val="en-US"/>
        </w:rPr>
        <w:t>,</w:t>
      </w:r>
      <w:r w:rsidRPr="004C2911">
        <w:rPr>
          <w:b/>
          <w:bCs/>
          <w:lang w:val="en-US"/>
        </w:rPr>
        <w:t xml:space="preserve"> in terms of its </w:t>
      </w:r>
      <w:r w:rsidRPr="00924856">
        <w:rPr>
          <w:b/>
          <w:bCs/>
          <w:lang w:val="en-US"/>
        </w:rPr>
        <w:t>total soft buffer size</w:t>
      </w:r>
      <w:r>
        <w:rPr>
          <w:b/>
          <w:bCs/>
          <w:lang w:val="en-US"/>
        </w:rPr>
        <w:t xml:space="preserve"> </w:t>
      </w:r>
      <w:r w:rsidRPr="004C2911">
        <w:rPr>
          <w:b/>
          <w:bCs/>
          <w:lang w:val="en-US"/>
        </w:rPr>
        <w:t>and maximum supportable TBS.</w:t>
      </w:r>
    </w:p>
    <w:p w14:paraId="033AAD4C" w14:textId="77777777" w:rsidR="001564CD" w:rsidRPr="004C2911" w:rsidRDefault="001564CD" w:rsidP="001564CD">
      <w:pPr>
        <w:pStyle w:val="ListParagraph"/>
        <w:numPr>
          <w:ilvl w:val="0"/>
          <w:numId w:val="15"/>
        </w:numPr>
        <w:rPr>
          <w:b/>
          <w:bCs/>
          <w:lang w:val="en-US"/>
        </w:rPr>
      </w:pPr>
      <w:r w:rsidRPr="004C2911">
        <w:rPr>
          <w:b/>
          <w:bCs/>
          <w:lang w:val="en-US"/>
        </w:rPr>
        <w:t>For a Cat 12 UE, over a 6 MHz UHF channel:</w:t>
      </w:r>
    </w:p>
    <w:p w14:paraId="7D16FB79" w14:textId="77777777" w:rsidR="001564CD" w:rsidRPr="004C2911" w:rsidRDefault="001564CD" w:rsidP="001564CD">
      <w:pPr>
        <w:pStyle w:val="ListParagraph"/>
        <w:numPr>
          <w:ilvl w:val="1"/>
          <w:numId w:val="15"/>
        </w:numPr>
        <w:rPr>
          <w:b/>
          <w:bCs/>
          <w:lang w:val="en-US"/>
        </w:rPr>
      </w:pPr>
      <m:oMath>
        <m:r>
          <m:rPr>
            <m:sty m:val="bi"/>
          </m:rPr>
          <w:rPr>
            <w:rFonts w:ascii="Cambria Math" w:hAnsi="Cambria Math"/>
            <w:lang w:val="en-US"/>
          </w:rPr>
          <m:t>{N=16, M=32}</m:t>
        </m:r>
      </m:oMath>
      <w:r w:rsidRPr="004C2911">
        <w:rPr>
          <w:b/>
          <w:bCs/>
          <w:lang w:val="en-US"/>
        </w:rPr>
        <w:t xml:space="preserve"> can support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TBS</m:t>
            </m:r>
          </m:sub>
        </m:sSub>
        <m:r>
          <m:rPr>
            <m:sty m:val="bi"/>
          </m:rPr>
          <w:rPr>
            <w:rFonts w:ascii="Cambria Math" w:hAnsi="Cambria Math"/>
            <w:lang w:val="en-US"/>
          </w:rPr>
          <m:t>≤15</m:t>
        </m:r>
      </m:oMath>
    </w:p>
    <w:p w14:paraId="75BA3A02" w14:textId="77777777" w:rsidR="001564CD" w:rsidRPr="004C2911" w:rsidRDefault="001564CD" w:rsidP="001564CD">
      <w:pPr>
        <w:pStyle w:val="ListParagraph"/>
        <w:numPr>
          <w:ilvl w:val="1"/>
          <w:numId w:val="15"/>
        </w:numPr>
        <w:rPr>
          <w:b/>
          <w:bCs/>
          <w:lang w:val="en-US"/>
        </w:rPr>
      </w:pPr>
      <m:oMath>
        <m:r>
          <m:rPr>
            <m:sty m:val="bi"/>
          </m:rPr>
          <w:rPr>
            <w:rFonts w:ascii="Cambria Math" w:hAnsi="Cambria Math"/>
            <w:lang w:val="en-US"/>
          </w:rPr>
          <m:t>{N=16, M=64}</m:t>
        </m:r>
      </m:oMath>
      <w:r w:rsidRPr="004C2911">
        <w:rPr>
          <w:b/>
          <w:bCs/>
          <w:lang w:val="en-US"/>
        </w:rPr>
        <w:t xml:space="preserve"> can support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TBS</m:t>
            </m:r>
          </m:sub>
        </m:sSub>
        <m:r>
          <m:rPr>
            <m:sty m:val="bi"/>
          </m:rPr>
          <w:rPr>
            <w:rFonts w:ascii="Cambria Math" w:hAnsi="Cambria Math"/>
            <w:lang w:val="en-US"/>
          </w:rPr>
          <m:t>≤8</m:t>
        </m:r>
      </m:oMath>
    </w:p>
    <w:p w14:paraId="0450429C" w14:textId="77777777" w:rsidR="001564CD" w:rsidRDefault="001564CD" w:rsidP="001564CD">
      <w:pPr>
        <w:pStyle w:val="ListParagraph"/>
        <w:numPr>
          <w:ilvl w:val="1"/>
          <w:numId w:val="15"/>
        </w:numPr>
        <w:rPr>
          <w:b/>
          <w:bCs/>
          <w:lang w:val="en-US"/>
        </w:rPr>
      </w:pPr>
      <m:oMath>
        <m:r>
          <m:rPr>
            <m:sty m:val="bi"/>
          </m:rPr>
          <w:rPr>
            <w:rFonts w:ascii="Cambria Math" w:hAnsi="Cambria Math"/>
            <w:lang w:val="en-US"/>
          </w:rPr>
          <m:t>{N=32, M=64}</m:t>
        </m:r>
      </m:oMath>
      <w:r w:rsidRPr="004C2911">
        <w:rPr>
          <w:b/>
          <w:bCs/>
          <w:lang w:val="en-US"/>
        </w:rPr>
        <w:t xml:space="preserve"> can support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TBS</m:t>
            </m:r>
          </m:sub>
        </m:sSub>
        <m:r>
          <m:rPr>
            <m:sty m:val="bi"/>
          </m:rPr>
          <w:rPr>
            <w:rFonts w:ascii="Cambria Math" w:hAnsi="Cambria Math"/>
            <w:lang w:val="en-US"/>
          </w:rPr>
          <m:t>≤4</m:t>
        </m:r>
      </m:oMath>
    </w:p>
    <w:p w14:paraId="16181319" w14:textId="77777777" w:rsidR="001564CD" w:rsidRDefault="001564CD" w:rsidP="001564CD">
      <w:pPr>
        <w:rPr>
          <w:b/>
          <w:bCs/>
          <w:lang w:val="en-US"/>
        </w:rPr>
      </w:pPr>
      <w:r w:rsidRPr="00970F5B">
        <w:rPr>
          <w:b/>
          <w:bCs/>
          <w:i/>
          <w:iCs/>
          <w:u w:val="single"/>
          <w:lang w:val="en-US"/>
        </w:rPr>
        <w:t>Proposal</w:t>
      </w:r>
      <w:r>
        <w:rPr>
          <w:b/>
          <w:bCs/>
          <w:i/>
          <w:iCs/>
          <w:u w:val="single"/>
          <w:lang w:val="en-US"/>
        </w:rPr>
        <w:t xml:space="preserve"> 5</w:t>
      </w:r>
      <w:r>
        <w:rPr>
          <w:b/>
          <w:bCs/>
          <w:lang w:val="en-US"/>
        </w:rPr>
        <w:t xml:space="preserve">: For time-interleaving parameters </w:t>
      </w:r>
      <m:oMath>
        <m:r>
          <m:rPr>
            <m:sty m:val="bi"/>
          </m:rPr>
          <w:rPr>
            <w:rFonts w:ascii="Cambria Math" w:hAnsi="Cambria Math"/>
            <w:lang w:val="en-US"/>
          </w:rPr>
          <m:t>N</m:t>
        </m:r>
      </m:oMath>
      <w:r>
        <w:rPr>
          <w:b/>
          <w:bCs/>
          <w:lang w:val="en-US"/>
        </w:rPr>
        <w:t xml:space="preserve"> and </w:t>
      </w:r>
      <m:oMath>
        <m:r>
          <m:rPr>
            <m:sty m:val="bi"/>
          </m:rPr>
          <w:rPr>
            <w:rFonts w:ascii="Cambria Math" w:hAnsi="Cambria Math"/>
            <w:lang w:val="en-US"/>
          </w:rPr>
          <m:t>M</m:t>
        </m:r>
      </m:oMath>
      <w:r>
        <w:rPr>
          <w:b/>
          <w:bCs/>
          <w:lang w:val="en-US"/>
        </w:rPr>
        <w:t>, the following additional values are supported:</w:t>
      </w:r>
    </w:p>
    <w:p w14:paraId="34A150F1" w14:textId="77777777" w:rsidR="001564CD" w:rsidRDefault="001564CD" w:rsidP="001564CD">
      <w:pPr>
        <w:pStyle w:val="ListParagraph"/>
        <w:numPr>
          <w:ilvl w:val="0"/>
          <w:numId w:val="15"/>
        </w:numPr>
        <w:rPr>
          <w:b/>
          <w:bCs/>
          <w:lang w:val="en-US"/>
        </w:rPr>
      </w:pPr>
      <m:oMath>
        <m:r>
          <m:rPr>
            <m:sty m:val="bi"/>
          </m:rPr>
          <w:rPr>
            <w:rFonts w:ascii="Cambria Math" w:hAnsi="Cambria Math"/>
            <w:lang w:val="en-US"/>
          </w:rPr>
          <m:t>N=16,32,64</m:t>
        </m:r>
      </m:oMath>
    </w:p>
    <w:p w14:paraId="2BAB037F" w14:textId="77777777" w:rsidR="001564CD" w:rsidRDefault="001564CD" w:rsidP="001564CD">
      <w:pPr>
        <w:pStyle w:val="ListParagraph"/>
        <w:numPr>
          <w:ilvl w:val="0"/>
          <w:numId w:val="15"/>
        </w:numPr>
        <w:rPr>
          <w:b/>
          <w:bCs/>
          <w:lang w:val="en-US"/>
        </w:rPr>
      </w:pPr>
      <m:oMath>
        <m:r>
          <m:rPr>
            <m:sty m:val="bi"/>
          </m:rPr>
          <w:rPr>
            <w:rFonts w:ascii="Cambria Math" w:hAnsi="Cambria Math"/>
            <w:lang w:val="en-US"/>
          </w:rPr>
          <m:t>M=32, 64</m:t>
        </m:r>
      </m:oMath>
    </w:p>
    <w:p w14:paraId="5AB1DFB9" w14:textId="77777777" w:rsidR="001564CD" w:rsidRPr="009F0510" w:rsidRDefault="001564CD" w:rsidP="001564CD">
      <w:pPr>
        <w:rPr>
          <w:b/>
          <w:bCs/>
        </w:rPr>
      </w:pPr>
      <w:r w:rsidRPr="009F0510">
        <w:rPr>
          <w:b/>
          <w:bCs/>
          <w:i/>
          <w:iCs/>
          <w:u w:val="single"/>
        </w:rPr>
        <w:t>Observation</w:t>
      </w:r>
      <w:r>
        <w:rPr>
          <w:b/>
          <w:bCs/>
          <w:i/>
          <w:iCs/>
          <w:u w:val="single"/>
        </w:rPr>
        <w:t xml:space="preserve"> 5</w:t>
      </w:r>
      <w:r w:rsidRPr="009F0510">
        <w:rPr>
          <w:b/>
          <w:bCs/>
        </w:rPr>
        <w:t xml:space="preserve">: For a two-tap channel with </w:t>
      </w:r>
      <w:r>
        <w:rPr>
          <w:b/>
          <w:bCs/>
        </w:rPr>
        <w:t xml:space="preserve">inter-tap </w:t>
      </w:r>
      <w:r w:rsidRPr="009F0510">
        <w:rPr>
          <w:b/>
          <w:bCs/>
        </w:rPr>
        <w:t xml:space="preserve">delays explicitly chosen to be pathologic to a row-column </w:t>
      </w:r>
      <w:proofErr w:type="spellStart"/>
      <w:r w:rsidRPr="009F0510">
        <w:rPr>
          <w:b/>
          <w:bCs/>
        </w:rPr>
        <w:t>interleaver</w:t>
      </w:r>
      <w:proofErr w:type="spellEnd"/>
      <w:r w:rsidRPr="009F0510">
        <w:rPr>
          <w:b/>
          <w:bCs/>
        </w:rPr>
        <w:t xml:space="preserve"> with </w:t>
      </w:r>
      <m:oMath>
        <m:r>
          <m:rPr>
            <m:sty m:val="bi"/>
          </m:rPr>
          <w:rPr>
            <w:rFonts w:ascii="Cambria Math" w:hAnsi="Cambria Math"/>
          </w:rPr>
          <m:t>C (=#CBs)=5</m:t>
        </m:r>
      </m:oMath>
      <w:r w:rsidRPr="009F0510">
        <w:rPr>
          <w:b/>
          <w:bCs/>
        </w:rPr>
        <w:t xml:space="preserve"> (which, by definition, </w:t>
      </w:r>
      <w:r>
        <w:rPr>
          <w:b/>
          <w:bCs/>
        </w:rPr>
        <w:t xml:space="preserve">is </w:t>
      </w:r>
      <w:r w:rsidRPr="009F0510">
        <w:rPr>
          <w:b/>
          <w:bCs/>
        </w:rPr>
        <w:t xml:space="preserve">NOT pathologic to an </w:t>
      </w:r>
      <w:proofErr w:type="spellStart"/>
      <w:r w:rsidRPr="009F0510">
        <w:rPr>
          <w:b/>
          <w:bCs/>
        </w:rPr>
        <w:t>interleaver</w:t>
      </w:r>
      <w:proofErr w:type="spellEnd"/>
      <w:r w:rsidRPr="009F0510">
        <w:rPr>
          <w:b/>
          <w:bCs/>
        </w:rPr>
        <w:t xml:space="preserve"> with </w:t>
      </w:r>
      <m:oMath>
        <m:r>
          <m:rPr>
            <m:sty m:val="bi"/>
          </m:rPr>
          <w:rPr>
            <w:rFonts w:ascii="Cambria Math" w:hAnsi="Cambria Math"/>
          </w:rPr>
          <m:t>C=32</m:t>
        </m:r>
      </m:oMath>
      <w:r w:rsidRPr="009F0510">
        <w:rPr>
          <w:b/>
          <w:bCs/>
        </w:rPr>
        <w:t xml:space="preserve">), an </w:t>
      </w:r>
      <w:proofErr w:type="spellStart"/>
      <w:r w:rsidRPr="009F0510">
        <w:rPr>
          <w:b/>
          <w:bCs/>
        </w:rPr>
        <w:t>interleaver</w:t>
      </w:r>
      <w:proofErr w:type="spellEnd"/>
      <w:r w:rsidRPr="009F0510">
        <w:rPr>
          <w:b/>
          <w:bCs/>
        </w:rPr>
        <w:t xml:space="preserve"> with </w:t>
      </w:r>
      <m:oMath>
        <m:r>
          <m:rPr>
            <m:sty m:val="bi"/>
          </m:rPr>
          <w:rPr>
            <w:rFonts w:ascii="Cambria Math" w:hAnsi="Cambria Math"/>
          </w:rPr>
          <m:t>C=5</m:t>
        </m:r>
      </m:oMath>
      <w:r w:rsidRPr="009F0510">
        <w:rPr>
          <w:b/>
          <w:bCs/>
        </w:rPr>
        <w:t xml:space="preserve"> and row-specific cyclic shifts significantly outperforms an </w:t>
      </w:r>
      <w:proofErr w:type="spellStart"/>
      <w:r w:rsidRPr="009F0510">
        <w:rPr>
          <w:b/>
          <w:bCs/>
        </w:rPr>
        <w:t>interleaver</w:t>
      </w:r>
      <w:proofErr w:type="spellEnd"/>
      <w:r w:rsidRPr="009F0510">
        <w:rPr>
          <w:b/>
          <w:bCs/>
        </w:rPr>
        <w:t xml:space="preserve"> with </w:t>
      </w:r>
      <m:oMath>
        <m:r>
          <m:rPr>
            <m:sty m:val="bi"/>
          </m:rPr>
          <w:rPr>
            <w:rFonts w:ascii="Cambria Math" w:hAnsi="Cambria Math"/>
          </w:rPr>
          <m:t>C=32</m:t>
        </m:r>
      </m:oMath>
      <w:r w:rsidRPr="009F0510">
        <w:rPr>
          <w:b/>
          <w:bCs/>
        </w:rPr>
        <w:t xml:space="preserve"> and row-specific cyclic shifts.</w:t>
      </w:r>
    </w:p>
    <w:p w14:paraId="74E0AC12" w14:textId="77777777" w:rsidR="001564CD" w:rsidRDefault="001564CD" w:rsidP="001564CD">
      <w:pPr>
        <w:pStyle w:val="ListParagraph"/>
        <w:numPr>
          <w:ilvl w:val="0"/>
          <w:numId w:val="4"/>
        </w:numPr>
        <w:rPr>
          <w:b/>
          <w:bCs/>
        </w:rPr>
      </w:pPr>
      <w:r w:rsidRPr="009F0510">
        <w:rPr>
          <w:b/>
          <w:bCs/>
        </w:rPr>
        <w:t xml:space="preserve">This highlights the following key components in a good design of the frequency </w:t>
      </w:r>
      <w:proofErr w:type="spellStart"/>
      <w:r w:rsidRPr="009F0510">
        <w:rPr>
          <w:b/>
          <w:bCs/>
        </w:rPr>
        <w:t>interleaver</w:t>
      </w:r>
      <w:proofErr w:type="spellEnd"/>
      <w:r w:rsidRPr="009F0510">
        <w:rPr>
          <w:b/>
          <w:bCs/>
        </w:rPr>
        <w:t>:</w:t>
      </w:r>
    </w:p>
    <w:p w14:paraId="6A363602" w14:textId="77777777" w:rsidR="001564CD" w:rsidRPr="009F0510" w:rsidRDefault="001564CD" w:rsidP="001564CD">
      <w:pPr>
        <w:pStyle w:val="ListParagraph"/>
        <w:rPr>
          <w:b/>
          <w:bCs/>
        </w:rPr>
      </w:pPr>
    </w:p>
    <w:p w14:paraId="3CC2D427" w14:textId="77777777" w:rsidR="001564CD" w:rsidRDefault="001564CD" w:rsidP="001564CD">
      <w:pPr>
        <w:pStyle w:val="ListParagraph"/>
        <w:numPr>
          <w:ilvl w:val="1"/>
          <w:numId w:val="4"/>
        </w:numPr>
        <w:rPr>
          <w:b/>
          <w:bCs/>
        </w:rPr>
      </w:pPr>
      <w:r w:rsidRPr="009F0510">
        <w:rPr>
          <w:b/>
          <w:bCs/>
        </w:rPr>
        <w:t xml:space="preserve">Alignment of </w:t>
      </w:r>
      <w:proofErr w:type="spellStart"/>
      <w:r w:rsidRPr="009F0510">
        <w:rPr>
          <w:b/>
          <w:bCs/>
        </w:rPr>
        <w:t>codeblock</w:t>
      </w:r>
      <w:r>
        <w:rPr>
          <w:b/>
          <w:bCs/>
        </w:rPr>
        <w:t>s</w:t>
      </w:r>
      <w:proofErr w:type="spellEnd"/>
      <w:r w:rsidRPr="009F0510">
        <w:rPr>
          <w:b/>
          <w:bCs/>
        </w:rPr>
        <w:t xml:space="preserve"> with column boundaries (i.e., one column does NOT contain large chunks of different </w:t>
      </w:r>
      <w:proofErr w:type="spellStart"/>
      <w:r w:rsidRPr="009F0510">
        <w:rPr>
          <w:b/>
          <w:bCs/>
        </w:rPr>
        <w:t>codeblocks</w:t>
      </w:r>
      <w:proofErr w:type="spellEnd"/>
      <w:r w:rsidRPr="009F0510">
        <w:rPr>
          <w:b/>
          <w:bCs/>
        </w:rPr>
        <w:t>) is essential to maintain the desirable properties of the frequency interleaving matrix operations</w:t>
      </w:r>
    </w:p>
    <w:p w14:paraId="1951A573" w14:textId="77777777" w:rsidR="001564CD" w:rsidRPr="009F0510" w:rsidRDefault="001564CD" w:rsidP="001564CD">
      <w:pPr>
        <w:pStyle w:val="ListParagraph"/>
        <w:ind w:left="1440"/>
        <w:rPr>
          <w:b/>
          <w:bCs/>
        </w:rPr>
      </w:pPr>
    </w:p>
    <w:p w14:paraId="6C44F8FA" w14:textId="77777777" w:rsidR="001564CD" w:rsidRDefault="001564CD" w:rsidP="001564CD">
      <w:pPr>
        <w:pStyle w:val="ListParagraph"/>
        <w:numPr>
          <w:ilvl w:val="1"/>
          <w:numId w:val="4"/>
        </w:numPr>
        <w:rPr>
          <w:b/>
          <w:bCs/>
        </w:rPr>
      </w:pPr>
      <w:r w:rsidRPr="009F0510">
        <w:rPr>
          <w:b/>
          <w:bCs/>
        </w:rPr>
        <w:t>Row-specific cyclic shits are critical to provide protection against periodic nulls in frequency</w:t>
      </w:r>
    </w:p>
    <w:p w14:paraId="2D10849C" w14:textId="77777777" w:rsidR="001564CD" w:rsidRPr="004C6BAF" w:rsidRDefault="001564CD" w:rsidP="001564CD">
      <w:pPr>
        <w:pStyle w:val="ListParagraph"/>
        <w:rPr>
          <w:b/>
          <w:bCs/>
        </w:rPr>
      </w:pPr>
    </w:p>
    <w:p w14:paraId="6DBC1CD3" w14:textId="77777777" w:rsidR="001564CD" w:rsidRDefault="001564CD" w:rsidP="001564CD">
      <w:pPr>
        <w:rPr>
          <w:b/>
          <w:bCs/>
        </w:rPr>
      </w:pPr>
      <w:r w:rsidRPr="00575CD5">
        <w:rPr>
          <w:b/>
          <w:bCs/>
          <w:i/>
          <w:iCs/>
          <w:u w:val="single"/>
        </w:rPr>
        <w:t>Proposal</w:t>
      </w:r>
      <w:r>
        <w:rPr>
          <w:b/>
          <w:bCs/>
          <w:i/>
          <w:iCs/>
          <w:u w:val="single"/>
        </w:rPr>
        <w:t xml:space="preserve"> 6</w:t>
      </w:r>
      <w:r>
        <w:rPr>
          <w:b/>
          <w:bCs/>
        </w:rPr>
        <w:t xml:space="preserve">: Row-specific cyclic shifts, as described in [1], are specified for the frequency </w:t>
      </w:r>
      <w:proofErr w:type="spellStart"/>
      <w:r>
        <w:rPr>
          <w:b/>
          <w:bCs/>
        </w:rPr>
        <w:t>interleaver</w:t>
      </w:r>
      <w:proofErr w:type="spellEnd"/>
      <w:r>
        <w:rPr>
          <w:b/>
          <w:bCs/>
        </w:rPr>
        <w:t>.</w:t>
      </w:r>
    </w:p>
    <w:p w14:paraId="64AAC7C8" w14:textId="77777777" w:rsidR="001564CD" w:rsidRDefault="001564CD" w:rsidP="001564CD">
      <w:pPr>
        <w:rPr>
          <w:b/>
          <w:bCs/>
        </w:rPr>
      </w:pPr>
      <w:r w:rsidRPr="00575CD5">
        <w:rPr>
          <w:b/>
          <w:bCs/>
          <w:i/>
          <w:iCs/>
          <w:u w:val="single"/>
        </w:rPr>
        <w:t>Proposal</w:t>
      </w:r>
      <w:r>
        <w:rPr>
          <w:b/>
          <w:bCs/>
          <w:i/>
          <w:iCs/>
          <w:u w:val="single"/>
        </w:rPr>
        <w:t xml:space="preserve"> 7</w:t>
      </w:r>
      <w:r>
        <w:rPr>
          <w:b/>
          <w:bCs/>
        </w:rPr>
        <w:t xml:space="preserve">: The row permutation operation described in [1] is applied to the frequency </w:t>
      </w:r>
      <w:proofErr w:type="spellStart"/>
      <w:r>
        <w:rPr>
          <w:b/>
          <w:bCs/>
        </w:rPr>
        <w:t>interleaver</w:t>
      </w:r>
      <w:proofErr w:type="spellEnd"/>
      <w:r>
        <w:rPr>
          <w:b/>
          <w:bCs/>
        </w:rPr>
        <w:t>.</w:t>
      </w:r>
    </w:p>
    <w:p w14:paraId="06BF2AB0" w14:textId="77777777" w:rsidR="001564CD" w:rsidRDefault="001564CD" w:rsidP="001564CD">
      <w:pPr>
        <w:rPr>
          <w:b/>
          <w:bCs/>
        </w:rPr>
      </w:pPr>
      <w:r w:rsidRPr="00187879">
        <w:rPr>
          <w:b/>
          <w:bCs/>
          <w:i/>
          <w:iCs/>
          <w:u w:val="single"/>
        </w:rPr>
        <w:t>Observation</w:t>
      </w:r>
      <w:r>
        <w:rPr>
          <w:b/>
          <w:bCs/>
          <w:i/>
          <w:iCs/>
          <w:u w:val="single"/>
        </w:rPr>
        <w:t xml:space="preserve"> 6</w:t>
      </w:r>
      <w:r w:rsidRPr="00187879">
        <w:rPr>
          <w:b/>
          <w:bCs/>
        </w:rPr>
        <w:t xml:space="preserve">: 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r>
          <m:rPr>
            <m:sty m:val="bi"/>
          </m:rPr>
          <w:rPr>
            <w:rFonts w:ascii="Cambria Math" w:hAnsi="Cambria Math"/>
          </w:rPr>
          <m:t>=2</m:t>
        </m:r>
      </m:oMath>
      <w:r w:rsidRPr="00187879">
        <w:rPr>
          <w:b/>
          <w:bCs/>
        </w:rPr>
        <w:t xml:space="preserve">, a TB comprising an odd number of CBs will lead to complete misalignment between </w:t>
      </w:r>
      <w:proofErr w:type="spellStart"/>
      <w:r w:rsidRPr="00187879">
        <w:rPr>
          <w:b/>
          <w:bCs/>
        </w:rPr>
        <w:t>codeblocks</w:t>
      </w:r>
      <w:proofErr w:type="spellEnd"/>
      <w:r w:rsidRPr="00187879">
        <w:rPr>
          <w:b/>
          <w:bCs/>
        </w:rPr>
        <w:t xml:space="preserve"> and column boundaries for the second OFDM symbol.</w:t>
      </w:r>
    </w:p>
    <w:p w14:paraId="6ED54C0B" w14:textId="77777777" w:rsidR="001564CD" w:rsidRPr="005764E7" w:rsidRDefault="001564CD" w:rsidP="001564CD">
      <w:pPr>
        <w:rPr>
          <w:b/>
          <w:bCs/>
        </w:rPr>
      </w:pPr>
      <w:r w:rsidRPr="005764E7">
        <w:rPr>
          <w:b/>
          <w:bCs/>
          <w:i/>
          <w:iCs/>
          <w:u w:val="single"/>
        </w:rPr>
        <w:t>Observation</w:t>
      </w:r>
      <w:r>
        <w:rPr>
          <w:b/>
          <w:bCs/>
          <w:i/>
          <w:iCs/>
          <w:u w:val="single"/>
        </w:rPr>
        <w:t xml:space="preserve"> 7</w:t>
      </w:r>
      <w:r w:rsidRPr="005764E7">
        <w:rPr>
          <w:b/>
          <w:bCs/>
        </w:rPr>
        <w:t xml:space="preserve">: While </w:t>
      </w:r>
      <m:oMath>
        <m:r>
          <m:rPr>
            <m:sty m:val="bi"/>
          </m:rPr>
          <w:rPr>
            <w:rFonts w:ascii="Cambria Math" w:hAnsi="Cambria Math"/>
          </w:rPr>
          <m:t>C=#CBs</m:t>
        </m:r>
      </m:oMath>
      <w:r w:rsidRPr="005764E7">
        <w:rPr>
          <w:b/>
          <w:bCs/>
        </w:rPr>
        <w:t xml:space="preserve"> ensures alignment between </w:t>
      </w:r>
      <w:proofErr w:type="spellStart"/>
      <w:r w:rsidRPr="005764E7">
        <w:rPr>
          <w:b/>
          <w:bCs/>
        </w:rPr>
        <w:t>codeblocks</w:t>
      </w:r>
      <w:proofErr w:type="spellEnd"/>
      <w:r w:rsidRPr="005764E7">
        <w:rPr>
          <w:b/>
          <w:bCs/>
        </w:rPr>
        <w:t xml:space="preserve"> and column boundaries, it does not minimize the “column span” of each CB (i.e., number of columns that each CB is mapped to)</w:t>
      </w:r>
    </w:p>
    <w:p w14:paraId="07D34559" w14:textId="77777777" w:rsidR="001564CD" w:rsidRPr="005764E7" w:rsidRDefault="001564CD" w:rsidP="001564CD">
      <w:pPr>
        <w:pStyle w:val="ListParagraph"/>
        <w:numPr>
          <w:ilvl w:val="0"/>
          <w:numId w:val="4"/>
        </w:numPr>
        <w:rPr>
          <w:b/>
          <w:bCs/>
        </w:rPr>
      </w:pPr>
      <w:r w:rsidRPr="005764E7">
        <w:rPr>
          <w:b/>
          <w:bCs/>
        </w:rPr>
        <w:t>During a row-by-row readout, this leads to consecutive elements (equal in number to the column span of each CB) from the same CB appearing</w:t>
      </w:r>
      <w:r>
        <w:rPr>
          <w:b/>
          <w:bCs/>
        </w:rPr>
        <w:t xml:space="preserve"> adjacently</w:t>
      </w:r>
      <w:r w:rsidRPr="005764E7">
        <w:rPr>
          <w:b/>
          <w:bCs/>
        </w:rPr>
        <w:t xml:space="preserve"> in the output</w:t>
      </w:r>
    </w:p>
    <w:p w14:paraId="4F182AD8" w14:textId="77777777" w:rsidR="001564CD" w:rsidRDefault="001564CD" w:rsidP="001564CD">
      <w:pPr>
        <w:pStyle w:val="ListParagraph"/>
        <w:numPr>
          <w:ilvl w:val="1"/>
          <w:numId w:val="4"/>
        </w:numPr>
        <w:rPr>
          <w:b/>
          <w:bCs/>
        </w:rPr>
      </w:pPr>
      <w:r w:rsidRPr="005764E7">
        <w:rPr>
          <w:b/>
          <w:bCs/>
        </w:rPr>
        <w:t>This leads to susceptibility to pathologic fades in frequency, even in the presence of cyclic shifts.</w:t>
      </w:r>
    </w:p>
    <w:p w14:paraId="6D306D31" w14:textId="77777777" w:rsidR="001564CD" w:rsidRPr="00F25D96" w:rsidRDefault="001564CD" w:rsidP="001564CD">
      <w:pPr>
        <w:rPr>
          <w:b/>
          <w:bCs/>
        </w:rPr>
      </w:pPr>
      <w:r w:rsidRPr="00F25D96">
        <w:rPr>
          <w:b/>
          <w:bCs/>
          <w:i/>
          <w:iCs/>
          <w:u w:val="single"/>
        </w:rPr>
        <w:t>Observation</w:t>
      </w:r>
      <w:r>
        <w:rPr>
          <w:b/>
          <w:bCs/>
          <w:i/>
          <w:iCs/>
          <w:u w:val="single"/>
        </w:rPr>
        <w:t xml:space="preserve"> 8</w:t>
      </w:r>
      <w:r w:rsidRPr="00F25D96">
        <w:rPr>
          <w:b/>
          <w:bCs/>
        </w:rPr>
        <w:t xml:space="preserve">: </w:t>
      </w:r>
      <m:oMath>
        <m:r>
          <m:rPr>
            <m:sty m:val="bi"/>
          </m:rPr>
          <w:rPr>
            <w:rFonts w:ascii="Cambria Math" w:hAnsi="Cambria Math"/>
          </w:rPr>
          <m:t>C=</m:t>
        </m:r>
        <m:f>
          <m:fPr>
            <m:ctrlPr>
              <w:rPr>
                <w:rFonts w:ascii="Cambria Math" w:hAnsi="Cambria Math"/>
                <w:b/>
                <w:bCs/>
                <w:i/>
              </w:rPr>
            </m:ctrlPr>
          </m:fPr>
          <m:num>
            <m:r>
              <m:rPr>
                <m:sty m:val="bi"/>
              </m:rPr>
              <w:rPr>
                <w:rFonts w:ascii="Cambria Math" w:hAnsi="Cambria Math"/>
              </w:rPr>
              <m:t>#CBs</m:t>
            </m:r>
          </m:num>
          <m:den>
            <m:func>
              <m:funcPr>
                <m:ctrlPr>
                  <w:rPr>
                    <w:rFonts w:ascii="Cambria Math" w:hAnsi="Cambria Math"/>
                    <w:b/>
                    <w:bCs/>
                    <w:i/>
                  </w:rPr>
                </m:ctrlPr>
              </m:funcPr>
              <m:fName>
                <m:r>
                  <m:rPr>
                    <m:sty m:val="b"/>
                  </m:rPr>
                  <w:rPr>
                    <w:rFonts w:ascii="Cambria Math" w:hAnsi="Cambria Math"/>
                  </w:rPr>
                  <m:t>gcd</m:t>
                </m:r>
              </m:fName>
              <m:e>
                <m:d>
                  <m:dPr>
                    <m:ctrlPr>
                      <w:rPr>
                        <w:rFonts w:ascii="Cambria Math" w:hAnsi="Cambria Math"/>
                        <w:b/>
                        <w:bCs/>
                        <w:i/>
                      </w:rPr>
                    </m:ctrlPr>
                  </m:dPr>
                  <m:e>
                    <m:r>
                      <m:rPr>
                        <m:sty m:val="bi"/>
                      </m:rPr>
                      <w:rPr>
                        <w:rFonts w:ascii="Cambria Math" w:hAnsi="Cambria Math"/>
                      </w:rPr>
                      <m:t xml:space="preserve">#CBs, </m:t>
                    </m:r>
                    <m:sSub>
                      <m:sSubPr>
                        <m:ctrlPr>
                          <w:rPr>
                            <w:rFonts w:ascii="Cambria Math" w:hAnsi="Cambria Math"/>
                            <w:b/>
                            <w:bCs/>
                            <w:i/>
                          </w:rPr>
                        </m:ctrlPr>
                      </m:sSubPr>
                      <m:e>
                        <m:r>
                          <m:rPr>
                            <m:sty m:val="bi"/>
                          </m:rPr>
                          <w:rPr>
                            <w:rFonts w:ascii="Cambria Math" w:hAnsi="Cambria Math"/>
                          </w:rPr>
                          <m:t xml:space="preserve"> N</m:t>
                        </m:r>
                      </m:e>
                      <m:sub>
                        <m:r>
                          <m:rPr>
                            <m:sty m:val="bi"/>
                          </m:rPr>
                          <w:rPr>
                            <w:rFonts w:ascii="Cambria Math" w:hAnsi="Cambria Math"/>
                          </w:rPr>
                          <m:t>symb</m:t>
                        </m:r>
                      </m:sub>
                    </m:sSub>
                  </m:e>
                </m:d>
              </m:e>
            </m:func>
          </m:den>
        </m:f>
      </m:oMath>
      <w:r w:rsidRPr="00F25D96">
        <w:rPr>
          <w:b/>
          <w:bCs/>
        </w:rPr>
        <w:t xml:space="preserve"> minimizes the column-span of each codeblock in the </w:t>
      </w:r>
      <m:oMath>
        <m:r>
          <m:rPr>
            <m:sty m:val="bi"/>
          </m:rPr>
          <w:rPr>
            <w:rFonts w:ascii="Cambria Math" w:hAnsi="Cambria Math"/>
          </w:rPr>
          <m:t>R×C</m:t>
        </m:r>
      </m:oMath>
      <w:r w:rsidRPr="00F25D96">
        <w:rPr>
          <w:b/>
          <w:bCs/>
        </w:rPr>
        <w:t xml:space="preserve"> frequency interleaving matrix, while still maintaining alignment of codeblocks with column boundaries.</w:t>
      </w:r>
    </w:p>
    <w:p w14:paraId="75D9F100" w14:textId="77777777" w:rsidR="001564CD" w:rsidRDefault="001564CD" w:rsidP="001564CD">
      <w:pPr>
        <w:rPr>
          <w:b/>
          <w:bCs/>
        </w:rPr>
      </w:pPr>
      <w:r w:rsidRPr="00581672">
        <w:rPr>
          <w:b/>
          <w:bCs/>
          <w:i/>
          <w:iCs/>
          <w:u w:val="single"/>
        </w:rPr>
        <w:t>Proposal</w:t>
      </w:r>
      <w:r>
        <w:rPr>
          <w:b/>
          <w:bCs/>
          <w:i/>
          <w:iCs/>
          <w:u w:val="single"/>
        </w:rPr>
        <w:t xml:space="preserve"> 8</w:t>
      </w:r>
      <w:r w:rsidRPr="00581672">
        <w:rPr>
          <w:b/>
          <w:bCs/>
        </w:rPr>
        <w:t xml:space="preserve">: Set the number of columns, </w:t>
      </w:r>
      <m:oMath>
        <m:r>
          <m:rPr>
            <m:sty m:val="bi"/>
          </m:rPr>
          <w:rPr>
            <w:rFonts w:ascii="Cambria Math" w:hAnsi="Cambria Math"/>
          </w:rPr>
          <m:t>C</m:t>
        </m:r>
      </m:oMath>
      <w:r w:rsidRPr="00581672">
        <w:rPr>
          <w:b/>
          <w:bCs/>
        </w:rPr>
        <w:t xml:space="preserve">, of the frequency interleaver as </w:t>
      </w:r>
      <m:oMath>
        <m:r>
          <m:rPr>
            <m:sty m:val="bi"/>
          </m:rPr>
          <w:rPr>
            <w:rFonts w:ascii="Cambria Math" w:hAnsi="Cambria Math"/>
          </w:rPr>
          <m:t>C=</m:t>
        </m:r>
        <m:f>
          <m:fPr>
            <m:ctrlPr>
              <w:rPr>
                <w:rFonts w:ascii="Cambria Math" w:hAnsi="Cambria Math"/>
                <w:b/>
                <w:bCs/>
                <w:i/>
              </w:rPr>
            </m:ctrlPr>
          </m:fPr>
          <m:num>
            <m:r>
              <m:rPr>
                <m:sty m:val="bi"/>
              </m:rPr>
              <w:rPr>
                <w:rFonts w:ascii="Cambria Math" w:hAnsi="Cambria Math"/>
              </w:rPr>
              <m:t>#CBs</m:t>
            </m:r>
          </m:num>
          <m:den>
            <m:func>
              <m:funcPr>
                <m:ctrlPr>
                  <w:rPr>
                    <w:rFonts w:ascii="Cambria Math" w:hAnsi="Cambria Math"/>
                    <w:b/>
                    <w:bCs/>
                    <w:i/>
                  </w:rPr>
                </m:ctrlPr>
              </m:funcPr>
              <m:fName>
                <m:r>
                  <m:rPr>
                    <m:sty m:val="b"/>
                  </m:rPr>
                  <w:rPr>
                    <w:rFonts w:ascii="Cambria Math" w:hAnsi="Cambria Math"/>
                  </w:rPr>
                  <m:t>gcd</m:t>
                </m:r>
              </m:fName>
              <m:e>
                <m:d>
                  <m:dPr>
                    <m:ctrlPr>
                      <w:rPr>
                        <w:rFonts w:ascii="Cambria Math" w:hAnsi="Cambria Math"/>
                        <w:b/>
                        <w:bCs/>
                        <w:i/>
                      </w:rPr>
                    </m:ctrlPr>
                  </m:dPr>
                  <m:e>
                    <m:r>
                      <m:rPr>
                        <m:sty m:val="bi"/>
                      </m:rPr>
                      <w:rPr>
                        <w:rFonts w:ascii="Cambria Math" w:hAnsi="Cambria Math"/>
                      </w:rPr>
                      <m:t xml:space="preserve">#CBs, </m:t>
                    </m:r>
                    <m:sSub>
                      <m:sSubPr>
                        <m:ctrlPr>
                          <w:rPr>
                            <w:rFonts w:ascii="Cambria Math" w:hAnsi="Cambria Math"/>
                            <w:b/>
                            <w:bCs/>
                            <w:i/>
                          </w:rPr>
                        </m:ctrlPr>
                      </m:sSubPr>
                      <m:e>
                        <m:r>
                          <m:rPr>
                            <m:sty m:val="bi"/>
                          </m:rPr>
                          <w:rPr>
                            <w:rFonts w:ascii="Cambria Math" w:hAnsi="Cambria Math"/>
                          </w:rPr>
                          <m:t xml:space="preserve"> N</m:t>
                        </m:r>
                      </m:e>
                      <m:sub>
                        <m:r>
                          <m:rPr>
                            <m:sty m:val="bi"/>
                          </m:rPr>
                          <w:rPr>
                            <w:rFonts w:ascii="Cambria Math" w:hAnsi="Cambria Math"/>
                          </w:rPr>
                          <m:t>symb</m:t>
                        </m:r>
                      </m:sub>
                    </m:sSub>
                  </m:e>
                </m:d>
              </m:e>
            </m:func>
          </m:den>
        </m:f>
      </m:oMath>
      <w:r>
        <w:rPr>
          <w:b/>
          <w:bCs/>
        </w:rPr>
        <w:t>,</w:t>
      </w:r>
      <w:r w:rsidRPr="00581672">
        <w:rPr>
          <w:b/>
          <w:bCs/>
        </w:rPr>
        <w:t xml:space="preserve"> where </w:t>
      </w:r>
      <m:oMath>
        <m:r>
          <m:rPr>
            <m:sty m:val="bi"/>
          </m:rPr>
          <w:rPr>
            <w:rFonts w:ascii="Cambria Math" w:hAnsi="Cambria Math"/>
          </w:rPr>
          <m:t>#CBs</m:t>
        </m:r>
      </m:oMath>
      <w:r w:rsidRPr="00581672">
        <w:rPr>
          <w:b/>
          <w:bCs/>
        </w:rPr>
        <w:t xml:space="preserve"> denotes the number of CBs in the TB,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oMath>
      <w:r w:rsidRPr="00581672">
        <w:rPr>
          <w:b/>
          <w:bCs/>
        </w:rPr>
        <w:t xml:space="preserve"> denotes the number of OFDM symbols </w:t>
      </w:r>
      <w:r>
        <w:rPr>
          <w:b/>
          <w:bCs/>
        </w:rPr>
        <w:t>of the PMCH</w:t>
      </w:r>
      <w:r w:rsidRPr="00581672">
        <w:rPr>
          <w:b/>
          <w:bCs/>
        </w:rPr>
        <w:t xml:space="preserve">, and </w:t>
      </w:r>
      <m:oMath>
        <m:r>
          <m:rPr>
            <m:sty m:val="bi"/>
          </m:rPr>
          <w:rPr>
            <w:rFonts w:ascii="Cambria Math" w:hAnsi="Cambria Math"/>
          </w:rPr>
          <m:t>gcd(.)</m:t>
        </m:r>
      </m:oMath>
      <w:r w:rsidRPr="00581672">
        <w:rPr>
          <w:b/>
          <w:bCs/>
        </w:rPr>
        <w:t xml:space="preserve"> denotes the operation to compute the greatest common divisor.</w:t>
      </w:r>
    </w:p>
    <w:p w14:paraId="44FF851C" w14:textId="77777777" w:rsidR="001564CD" w:rsidRDefault="001564CD" w:rsidP="001564CD">
      <w:pPr>
        <w:pStyle w:val="ListParagraph"/>
        <w:numPr>
          <w:ilvl w:val="0"/>
          <w:numId w:val="4"/>
        </w:numPr>
        <w:rPr>
          <w:b/>
          <w:bCs/>
        </w:rPr>
      </w:pPr>
      <w:r>
        <w:rPr>
          <w:b/>
          <w:bCs/>
        </w:rPr>
        <w:t xml:space="preserve">When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r>
          <m:rPr>
            <m:sty m:val="bi"/>
          </m:rPr>
          <w:rPr>
            <w:rFonts w:ascii="Cambria Math" w:hAnsi="Cambria Math"/>
          </w:rPr>
          <m:t>=1</m:t>
        </m:r>
      </m:oMath>
      <w:r>
        <w:rPr>
          <w:b/>
          <w:bCs/>
        </w:rPr>
        <w:t>, this is the same as “Option 1” in the RAN1 agreement and in [1]</w:t>
      </w:r>
    </w:p>
    <w:p w14:paraId="19A2639B" w14:textId="77777777" w:rsidR="001564CD" w:rsidRPr="00F1715E" w:rsidRDefault="001564CD" w:rsidP="001564CD">
      <w:pPr>
        <w:rPr>
          <w:b/>
          <w:bCs/>
        </w:rPr>
      </w:pPr>
      <w:r w:rsidRPr="00F1715E">
        <w:rPr>
          <w:b/>
          <w:bCs/>
          <w:i/>
          <w:iCs/>
          <w:u w:val="single"/>
        </w:rPr>
        <w:t>Observation</w:t>
      </w:r>
      <w:r>
        <w:rPr>
          <w:b/>
          <w:bCs/>
          <w:i/>
          <w:iCs/>
          <w:u w:val="single"/>
        </w:rPr>
        <w:t xml:space="preserve"> 9</w:t>
      </w:r>
      <w:r w:rsidRPr="00F1715E">
        <w:rPr>
          <w:b/>
          <w:bCs/>
        </w:rPr>
        <w:t xml:space="preserve">: The column span of the </w:t>
      </w:r>
      <m:oMath>
        <m:sSup>
          <m:sSupPr>
            <m:ctrlPr>
              <w:rPr>
                <w:rFonts w:ascii="Cambria Math" w:hAnsi="Cambria Math"/>
                <w:b/>
                <w:bCs/>
                <w:i/>
              </w:rPr>
            </m:ctrlPr>
          </m:sSupPr>
          <m:e>
            <m:r>
              <m:rPr>
                <m:sty m:val="bi"/>
              </m:rPr>
              <w:rPr>
                <w:rFonts w:ascii="Cambria Math" w:hAnsi="Cambria Math"/>
              </w:rPr>
              <m:t>i</m:t>
            </m:r>
          </m:e>
          <m:sup>
            <m:r>
              <m:rPr>
                <m:sty m:val="bi"/>
              </m:rPr>
              <w:rPr>
                <w:rFonts w:ascii="Cambria Math" w:hAnsi="Cambria Math"/>
              </w:rPr>
              <m:t>th</m:t>
            </m:r>
          </m:sup>
        </m:sSup>
      </m:oMath>
      <w:r w:rsidRPr="00F1715E">
        <w:rPr>
          <w:b/>
          <w:bCs/>
        </w:rPr>
        <w:t xml:space="preserve"> codeblock,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i</m:t>
            </m:r>
          </m:sub>
        </m:sSub>
        <m:r>
          <m:rPr>
            <m:sty m:val="bi"/>
          </m:rPr>
          <w:rPr>
            <w:rFonts w:ascii="Cambria Math" w:hAnsi="Cambria Math"/>
          </w:rPr>
          <m:t>(≥1)</m:t>
        </m:r>
      </m:oMath>
      <w:r w:rsidRPr="00F1715E">
        <w:rPr>
          <w:b/>
          <w:bCs/>
        </w:rPr>
        <w:t xml:space="preserve"> will result in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i</m:t>
            </m:r>
          </m:sub>
        </m:sSub>
      </m:oMath>
      <w:r w:rsidRPr="00F1715E">
        <w:rPr>
          <w:b/>
          <w:bCs/>
        </w:rPr>
        <w:t xml:space="preserve"> consecutive elements from the same </w:t>
      </w:r>
      <w:proofErr w:type="spellStart"/>
      <w:r w:rsidRPr="00F1715E">
        <w:rPr>
          <w:b/>
          <w:bCs/>
        </w:rPr>
        <w:t>codeblock</w:t>
      </w:r>
      <w:proofErr w:type="spellEnd"/>
      <w:r w:rsidRPr="00F1715E">
        <w:rPr>
          <w:b/>
          <w:bCs/>
        </w:rPr>
        <w:t xml:space="preserve"> being mapped consecutively to physical resources</w:t>
      </w:r>
    </w:p>
    <w:p w14:paraId="05D40263" w14:textId="77777777" w:rsidR="001564CD" w:rsidRPr="00F1715E" w:rsidRDefault="001564CD" w:rsidP="001564CD">
      <w:pPr>
        <w:pStyle w:val="ListParagraph"/>
        <w:numPr>
          <w:ilvl w:val="0"/>
          <w:numId w:val="4"/>
        </w:numPr>
        <w:rPr>
          <w:b/>
          <w:bCs/>
        </w:rPr>
      </w:pPr>
      <w:r w:rsidRPr="00F1715E">
        <w:rPr>
          <w:b/>
          <w:bCs/>
        </w:rPr>
        <w:t xml:space="preserve">This results in suboptimal frequency diversity for the </w:t>
      </w:r>
      <w:proofErr w:type="spellStart"/>
      <w:r w:rsidRPr="00F1715E">
        <w:rPr>
          <w:b/>
          <w:bCs/>
        </w:rPr>
        <w:t>codeblocks</w:t>
      </w:r>
      <w:proofErr w:type="spellEnd"/>
    </w:p>
    <w:p w14:paraId="316C319C" w14:textId="77777777" w:rsidR="001564CD" w:rsidRPr="00F1715E" w:rsidRDefault="001564CD" w:rsidP="001564CD">
      <w:pPr>
        <w:pStyle w:val="ListParagraph"/>
        <w:numPr>
          <w:ilvl w:val="0"/>
          <w:numId w:val="4"/>
        </w:numPr>
        <w:rPr>
          <w:b/>
          <w:bCs/>
        </w:rPr>
      </w:pPr>
      <w:r w:rsidRPr="00F1715E">
        <w:rPr>
          <w:b/>
          <w:bCs/>
        </w:rPr>
        <w:t>A column permutation operation prior to the application of row-specific cyclic shifts mitigates this issue</w:t>
      </w:r>
    </w:p>
    <w:p w14:paraId="429C0657" w14:textId="31E53065" w:rsidR="00AE52BA" w:rsidRPr="001564CD" w:rsidRDefault="001564CD" w:rsidP="00B734B4">
      <w:pPr>
        <w:rPr>
          <w:b/>
          <w:bCs/>
        </w:rPr>
      </w:pPr>
      <w:r w:rsidRPr="004F2070">
        <w:rPr>
          <w:b/>
          <w:bCs/>
          <w:i/>
          <w:iCs/>
          <w:u w:val="single"/>
        </w:rPr>
        <w:t>Proposal</w:t>
      </w:r>
      <w:r>
        <w:rPr>
          <w:b/>
          <w:bCs/>
          <w:i/>
          <w:iCs/>
          <w:u w:val="single"/>
        </w:rPr>
        <w:t xml:space="preserve"> 9</w:t>
      </w:r>
      <w:r w:rsidRPr="009F061F">
        <w:rPr>
          <w:b/>
          <w:bCs/>
        </w:rPr>
        <w:t xml:space="preserve">: </w:t>
      </w:r>
      <w:r>
        <w:rPr>
          <w:b/>
          <w:bCs/>
        </w:rPr>
        <w:t xml:space="preserve">At least for the case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symb</m:t>
            </m:r>
          </m:sub>
        </m:sSub>
        <m:r>
          <m:rPr>
            <m:sty m:val="bi"/>
          </m:rPr>
          <w:rPr>
            <w:rFonts w:ascii="Cambria Math" w:hAnsi="Cambria Math"/>
          </w:rPr>
          <m:t>&gt;1</m:t>
        </m:r>
      </m:oMath>
      <w:r>
        <w:rPr>
          <w:b/>
        </w:rPr>
        <w:t>,</w:t>
      </w:r>
      <w:r w:rsidRPr="009F061F">
        <w:rPr>
          <w:b/>
          <w:bCs/>
        </w:rPr>
        <w:t xml:space="preserve"> </w:t>
      </w:r>
      <w:r>
        <w:rPr>
          <w:b/>
          <w:bCs/>
        </w:rPr>
        <w:t>p</w:t>
      </w:r>
      <w:r w:rsidRPr="009F061F">
        <w:rPr>
          <w:b/>
          <w:bCs/>
        </w:rPr>
        <w:t xml:space="preserve">ermute the columns of the </w:t>
      </w:r>
      <m:oMath>
        <m:r>
          <m:rPr>
            <m:sty m:val="bi"/>
          </m:rPr>
          <w:rPr>
            <w:rFonts w:ascii="Cambria Math" w:hAnsi="Cambria Math"/>
          </w:rPr>
          <m:t>R×C</m:t>
        </m:r>
      </m:oMath>
      <w:r w:rsidRPr="009F061F">
        <w:rPr>
          <w:b/>
          <w:bCs/>
        </w:rPr>
        <w:t xml:space="preserve"> frequency interleaving matrix, prior to applying row-specific cyclic shifts.</w:t>
      </w:r>
    </w:p>
    <w:p w14:paraId="2E390FEC" w14:textId="64A5D218" w:rsidR="00CC687A" w:rsidRDefault="00CC687A" w:rsidP="00CC687A">
      <w:pPr>
        <w:pStyle w:val="Heading1"/>
        <w:numPr>
          <w:ilvl w:val="0"/>
          <w:numId w:val="1"/>
        </w:numPr>
        <w:tabs>
          <w:tab w:val="num" w:pos="720"/>
        </w:tabs>
        <w:ind w:left="720" w:hanging="720"/>
        <w:jc w:val="both"/>
      </w:pPr>
      <w:r>
        <w:t>References</w:t>
      </w:r>
    </w:p>
    <w:p w14:paraId="02D5F985" w14:textId="69F36688" w:rsidR="00CC687A" w:rsidRPr="00CC687A" w:rsidRDefault="00CC687A" w:rsidP="00CC687A">
      <w:r w:rsidRPr="00E619FE">
        <w:t xml:space="preserve">[1] </w:t>
      </w:r>
      <w:r w:rsidR="00B61D84" w:rsidRPr="00E619FE">
        <w:t>R1-2500582</w:t>
      </w:r>
      <w:r w:rsidR="00B61D84" w:rsidRPr="00E619FE">
        <w:t>, “</w:t>
      </w:r>
      <w:r w:rsidR="00A27E69" w:rsidRPr="00E619FE">
        <w:rPr>
          <w:bCs/>
        </w:rPr>
        <w:t xml:space="preserve">Design of Time and Frequency </w:t>
      </w:r>
      <w:proofErr w:type="spellStart"/>
      <w:r w:rsidR="00A27E69" w:rsidRPr="00E619FE">
        <w:rPr>
          <w:bCs/>
        </w:rPr>
        <w:t>Interleaver</w:t>
      </w:r>
      <w:proofErr w:type="spellEnd"/>
      <w:r w:rsidR="00A27E69" w:rsidRPr="00E619FE">
        <w:rPr>
          <w:bCs/>
        </w:rPr>
        <w:t xml:space="preserve"> for LTE-based 5G Broadcast</w:t>
      </w:r>
      <w:r w:rsidR="00B61D84" w:rsidRPr="00E619FE">
        <w:rPr>
          <w:bCs/>
        </w:rPr>
        <w:t>”</w:t>
      </w:r>
      <w:r w:rsidR="00906131" w:rsidRPr="00E619FE">
        <w:rPr>
          <w:bCs/>
        </w:rPr>
        <w:t xml:space="preserve"> by </w:t>
      </w:r>
      <w:r w:rsidR="00DE7CDB" w:rsidRPr="00E619FE">
        <w:rPr>
          <w:bCs/>
        </w:rPr>
        <w:t xml:space="preserve">Shanghai Jiao Tong University, </w:t>
      </w:r>
      <w:r w:rsidR="00DE7CDB" w:rsidRPr="00E619FE">
        <w:rPr>
          <w:rFonts w:hint="eastAsia"/>
          <w:bCs/>
        </w:rPr>
        <w:t>ABS</w:t>
      </w:r>
      <w:r w:rsidR="00DE7CDB" w:rsidRPr="00E619FE">
        <w:rPr>
          <w:bCs/>
        </w:rPr>
        <w:t>, NERC-DTV</w:t>
      </w:r>
      <w:r w:rsidR="00DE7CDB" w:rsidRPr="00E619FE">
        <w:rPr>
          <w:bCs/>
        </w:rPr>
        <w:t>, in RAN1#120</w:t>
      </w:r>
      <w:r w:rsidR="00E619FE" w:rsidRPr="00E619FE">
        <w:rPr>
          <w:bCs/>
        </w:rPr>
        <w:t>.</w:t>
      </w:r>
    </w:p>
    <w:p w14:paraId="1A4FDEFD" w14:textId="77777777" w:rsidR="00D417D8" w:rsidRPr="00B734B4" w:rsidRDefault="00D417D8" w:rsidP="00B734B4"/>
    <w:sectPr w:rsidR="00D417D8" w:rsidRPr="00B734B4" w:rsidSect="00717CC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1B735" w14:textId="77777777" w:rsidR="005F2810" w:rsidRDefault="005F2810">
      <w:pPr>
        <w:spacing w:after="0"/>
      </w:pPr>
      <w:r>
        <w:separator/>
      </w:r>
    </w:p>
  </w:endnote>
  <w:endnote w:type="continuationSeparator" w:id="0">
    <w:p w14:paraId="4D088ED2" w14:textId="77777777" w:rsidR="005F2810" w:rsidRDefault="005F2810">
      <w:pPr>
        <w:spacing w:after="0"/>
      </w:pPr>
      <w:r>
        <w:continuationSeparator/>
      </w:r>
    </w:p>
  </w:endnote>
  <w:endnote w:type="continuationNotice" w:id="1">
    <w:p w14:paraId="4D1E8913" w14:textId="77777777" w:rsidR="005F2810" w:rsidRDefault="005F2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383C7" w14:textId="77777777" w:rsidR="005F2810" w:rsidRDefault="005F2810">
      <w:pPr>
        <w:spacing w:after="0"/>
      </w:pPr>
      <w:r>
        <w:separator/>
      </w:r>
    </w:p>
  </w:footnote>
  <w:footnote w:type="continuationSeparator" w:id="0">
    <w:p w14:paraId="65043587" w14:textId="77777777" w:rsidR="005F2810" w:rsidRDefault="005F2810">
      <w:pPr>
        <w:spacing w:after="0"/>
      </w:pPr>
      <w:r>
        <w:continuationSeparator/>
      </w:r>
    </w:p>
  </w:footnote>
  <w:footnote w:type="continuationNotice" w:id="1">
    <w:p w14:paraId="590EE8F1" w14:textId="77777777" w:rsidR="005F2810" w:rsidRDefault="005F2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C07077"/>
    <w:multiLevelType w:val="hybridMultilevel"/>
    <w:tmpl w:val="4F2477C6"/>
    <w:lvl w:ilvl="0" w:tplc="303E2D0A">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3110"/>
    <w:multiLevelType w:val="hybridMultilevel"/>
    <w:tmpl w:val="38EE61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E8058E"/>
    <w:multiLevelType w:val="hybridMultilevel"/>
    <w:tmpl w:val="A6A6BBF2"/>
    <w:lvl w:ilvl="0" w:tplc="F0DA5B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C46FC2"/>
    <w:multiLevelType w:val="hybridMultilevel"/>
    <w:tmpl w:val="86A84E4E"/>
    <w:lvl w:ilvl="0" w:tplc="621C6006">
      <w:start w:val="1"/>
      <w:numFmt w:val="decimal"/>
      <w:lvlText w:val="%1)"/>
      <w:lvlJc w:val="left"/>
      <w:pPr>
        <w:ind w:left="1020" w:hanging="360"/>
      </w:pPr>
    </w:lvl>
    <w:lvl w:ilvl="1" w:tplc="1964820E">
      <w:start w:val="1"/>
      <w:numFmt w:val="decimal"/>
      <w:lvlText w:val="%2)"/>
      <w:lvlJc w:val="left"/>
      <w:pPr>
        <w:ind w:left="1020" w:hanging="360"/>
      </w:pPr>
    </w:lvl>
    <w:lvl w:ilvl="2" w:tplc="B80402E4">
      <w:start w:val="1"/>
      <w:numFmt w:val="decimal"/>
      <w:lvlText w:val="%3)"/>
      <w:lvlJc w:val="left"/>
      <w:pPr>
        <w:ind w:left="1020" w:hanging="360"/>
      </w:pPr>
    </w:lvl>
    <w:lvl w:ilvl="3" w:tplc="20187934">
      <w:start w:val="1"/>
      <w:numFmt w:val="decimal"/>
      <w:lvlText w:val="%4)"/>
      <w:lvlJc w:val="left"/>
      <w:pPr>
        <w:ind w:left="1020" w:hanging="360"/>
      </w:pPr>
    </w:lvl>
    <w:lvl w:ilvl="4" w:tplc="5F325948">
      <w:start w:val="1"/>
      <w:numFmt w:val="decimal"/>
      <w:lvlText w:val="%5)"/>
      <w:lvlJc w:val="left"/>
      <w:pPr>
        <w:ind w:left="1020" w:hanging="360"/>
      </w:pPr>
    </w:lvl>
    <w:lvl w:ilvl="5" w:tplc="7E1201F6">
      <w:start w:val="1"/>
      <w:numFmt w:val="decimal"/>
      <w:lvlText w:val="%6)"/>
      <w:lvlJc w:val="left"/>
      <w:pPr>
        <w:ind w:left="1020" w:hanging="360"/>
      </w:pPr>
    </w:lvl>
    <w:lvl w:ilvl="6" w:tplc="A17C8CD0">
      <w:start w:val="1"/>
      <w:numFmt w:val="decimal"/>
      <w:lvlText w:val="%7)"/>
      <w:lvlJc w:val="left"/>
      <w:pPr>
        <w:ind w:left="1020" w:hanging="360"/>
      </w:pPr>
    </w:lvl>
    <w:lvl w:ilvl="7" w:tplc="AADEA0B8">
      <w:start w:val="1"/>
      <w:numFmt w:val="decimal"/>
      <w:lvlText w:val="%8)"/>
      <w:lvlJc w:val="left"/>
      <w:pPr>
        <w:ind w:left="1020" w:hanging="360"/>
      </w:pPr>
    </w:lvl>
    <w:lvl w:ilvl="8" w:tplc="4ADE88C8">
      <w:start w:val="1"/>
      <w:numFmt w:val="decimal"/>
      <w:lvlText w:val="%9)"/>
      <w:lvlJc w:val="left"/>
      <w:pPr>
        <w:ind w:left="1020" w:hanging="360"/>
      </w:pPr>
    </w:lvl>
  </w:abstractNum>
  <w:abstractNum w:abstractNumId="10"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1"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3C0060"/>
    <w:multiLevelType w:val="hybridMultilevel"/>
    <w:tmpl w:val="803CE7BC"/>
    <w:lvl w:ilvl="0" w:tplc="46CC70D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2082242240">
    <w:abstractNumId w:val="1"/>
  </w:num>
  <w:num w:numId="2" w16cid:durableId="1193304550">
    <w:abstractNumId w:val="14"/>
  </w:num>
  <w:num w:numId="3" w16cid:durableId="1175150438">
    <w:abstractNumId w:val="2"/>
  </w:num>
  <w:num w:numId="4" w16cid:durableId="588735669">
    <w:abstractNumId w:val="5"/>
  </w:num>
  <w:num w:numId="5" w16cid:durableId="420832623">
    <w:abstractNumId w:val="4"/>
  </w:num>
  <w:num w:numId="6" w16cid:durableId="1781990968">
    <w:abstractNumId w:val="12"/>
  </w:num>
  <w:num w:numId="7" w16cid:durableId="1606188888">
    <w:abstractNumId w:val="11"/>
  </w:num>
  <w:num w:numId="8" w16cid:durableId="1876845131">
    <w:abstractNumId w:val="8"/>
  </w:num>
  <w:num w:numId="9" w16cid:durableId="317735328">
    <w:abstractNumId w:val="6"/>
  </w:num>
  <w:num w:numId="10" w16cid:durableId="1668093476">
    <w:abstractNumId w:val="7"/>
  </w:num>
  <w:num w:numId="11" w16cid:durableId="175928703">
    <w:abstractNumId w:val="15"/>
  </w:num>
  <w:num w:numId="12" w16cid:durableId="1816294521">
    <w:abstractNumId w:val="13"/>
  </w:num>
  <w:num w:numId="13" w16cid:durableId="1719166124">
    <w:abstractNumId w:val="10"/>
  </w:num>
  <w:num w:numId="14" w16cid:durableId="140193550">
    <w:abstractNumId w:val="0"/>
  </w:num>
  <w:num w:numId="15" w16cid:durableId="777486068">
    <w:abstractNumId w:val="3"/>
  </w:num>
  <w:num w:numId="16" w16cid:durableId="1664896115">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20E3"/>
    <w:rsid w:val="00003D45"/>
    <w:rsid w:val="000041E1"/>
    <w:rsid w:val="00005895"/>
    <w:rsid w:val="00005AD5"/>
    <w:rsid w:val="00005C95"/>
    <w:rsid w:val="000067D8"/>
    <w:rsid w:val="000069EB"/>
    <w:rsid w:val="00007430"/>
    <w:rsid w:val="0000789C"/>
    <w:rsid w:val="00010DA7"/>
    <w:rsid w:val="00012059"/>
    <w:rsid w:val="000131BA"/>
    <w:rsid w:val="00013519"/>
    <w:rsid w:val="00013AC4"/>
    <w:rsid w:val="00013F09"/>
    <w:rsid w:val="0001482A"/>
    <w:rsid w:val="0001484D"/>
    <w:rsid w:val="00014F85"/>
    <w:rsid w:val="00015ADE"/>
    <w:rsid w:val="000162E1"/>
    <w:rsid w:val="00017C6B"/>
    <w:rsid w:val="0002016E"/>
    <w:rsid w:val="00020760"/>
    <w:rsid w:val="00021F58"/>
    <w:rsid w:val="00022216"/>
    <w:rsid w:val="00022E30"/>
    <w:rsid w:val="000236C6"/>
    <w:rsid w:val="000239F3"/>
    <w:rsid w:val="00024968"/>
    <w:rsid w:val="000258E9"/>
    <w:rsid w:val="000263FF"/>
    <w:rsid w:val="00026840"/>
    <w:rsid w:val="00026931"/>
    <w:rsid w:val="00027876"/>
    <w:rsid w:val="000350B2"/>
    <w:rsid w:val="000369AA"/>
    <w:rsid w:val="000369C3"/>
    <w:rsid w:val="00037582"/>
    <w:rsid w:val="00037919"/>
    <w:rsid w:val="0004041F"/>
    <w:rsid w:val="00041246"/>
    <w:rsid w:val="0004191C"/>
    <w:rsid w:val="00042869"/>
    <w:rsid w:val="00042BED"/>
    <w:rsid w:val="00042EA4"/>
    <w:rsid w:val="00044DAC"/>
    <w:rsid w:val="00045697"/>
    <w:rsid w:val="00045BDF"/>
    <w:rsid w:val="00045F29"/>
    <w:rsid w:val="00046020"/>
    <w:rsid w:val="00046554"/>
    <w:rsid w:val="00047265"/>
    <w:rsid w:val="000500F7"/>
    <w:rsid w:val="00050135"/>
    <w:rsid w:val="000525D8"/>
    <w:rsid w:val="00052F0F"/>
    <w:rsid w:val="000543D1"/>
    <w:rsid w:val="00054E5C"/>
    <w:rsid w:val="000567F0"/>
    <w:rsid w:val="000569C1"/>
    <w:rsid w:val="0005729B"/>
    <w:rsid w:val="00057947"/>
    <w:rsid w:val="00060115"/>
    <w:rsid w:val="000626F9"/>
    <w:rsid w:val="00062C07"/>
    <w:rsid w:val="00063DAE"/>
    <w:rsid w:val="00064603"/>
    <w:rsid w:val="00065550"/>
    <w:rsid w:val="00065566"/>
    <w:rsid w:val="00066DEB"/>
    <w:rsid w:val="00067B28"/>
    <w:rsid w:val="00070059"/>
    <w:rsid w:val="000707F2"/>
    <w:rsid w:val="00071AA9"/>
    <w:rsid w:val="00071F0A"/>
    <w:rsid w:val="000755F0"/>
    <w:rsid w:val="00075685"/>
    <w:rsid w:val="00076194"/>
    <w:rsid w:val="00076505"/>
    <w:rsid w:val="00080E6A"/>
    <w:rsid w:val="0008130B"/>
    <w:rsid w:val="00081CDD"/>
    <w:rsid w:val="0008215D"/>
    <w:rsid w:val="0008230A"/>
    <w:rsid w:val="00082A76"/>
    <w:rsid w:val="00085CDB"/>
    <w:rsid w:val="00085FAC"/>
    <w:rsid w:val="0008671F"/>
    <w:rsid w:val="00086EC3"/>
    <w:rsid w:val="00087DAE"/>
    <w:rsid w:val="000901EF"/>
    <w:rsid w:val="000915B9"/>
    <w:rsid w:val="000915C0"/>
    <w:rsid w:val="00091777"/>
    <w:rsid w:val="00091962"/>
    <w:rsid w:val="00092254"/>
    <w:rsid w:val="000924D5"/>
    <w:rsid w:val="000952B0"/>
    <w:rsid w:val="00095652"/>
    <w:rsid w:val="00095D03"/>
    <w:rsid w:val="00096010"/>
    <w:rsid w:val="00097E6B"/>
    <w:rsid w:val="000A0B4A"/>
    <w:rsid w:val="000A0F9F"/>
    <w:rsid w:val="000A10B3"/>
    <w:rsid w:val="000A21A9"/>
    <w:rsid w:val="000A35E3"/>
    <w:rsid w:val="000A3EDA"/>
    <w:rsid w:val="000A42DE"/>
    <w:rsid w:val="000A4B31"/>
    <w:rsid w:val="000A58B7"/>
    <w:rsid w:val="000A659F"/>
    <w:rsid w:val="000B052A"/>
    <w:rsid w:val="000B118C"/>
    <w:rsid w:val="000B1990"/>
    <w:rsid w:val="000B1B03"/>
    <w:rsid w:val="000B1B70"/>
    <w:rsid w:val="000B213C"/>
    <w:rsid w:val="000B240E"/>
    <w:rsid w:val="000B2A28"/>
    <w:rsid w:val="000B2C60"/>
    <w:rsid w:val="000B2CCC"/>
    <w:rsid w:val="000B35A3"/>
    <w:rsid w:val="000B3E7A"/>
    <w:rsid w:val="000B5F64"/>
    <w:rsid w:val="000C30A8"/>
    <w:rsid w:val="000C3880"/>
    <w:rsid w:val="000C4D41"/>
    <w:rsid w:val="000C5D30"/>
    <w:rsid w:val="000C6FD1"/>
    <w:rsid w:val="000C78AB"/>
    <w:rsid w:val="000D0167"/>
    <w:rsid w:val="000D1003"/>
    <w:rsid w:val="000D1C42"/>
    <w:rsid w:val="000D228F"/>
    <w:rsid w:val="000D3095"/>
    <w:rsid w:val="000D4151"/>
    <w:rsid w:val="000D5647"/>
    <w:rsid w:val="000D564C"/>
    <w:rsid w:val="000D5651"/>
    <w:rsid w:val="000D5E76"/>
    <w:rsid w:val="000D756E"/>
    <w:rsid w:val="000D78E3"/>
    <w:rsid w:val="000E1342"/>
    <w:rsid w:val="000E176A"/>
    <w:rsid w:val="000E330D"/>
    <w:rsid w:val="000E370F"/>
    <w:rsid w:val="000E3D75"/>
    <w:rsid w:val="000E3FCD"/>
    <w:rsid w:val="000E50E8"/>
    <w:rsid w:val="000F17C1"/>
    <w:rsid w:val="000F191C"/>
    <w:rsid w:val="000F243A"/>
    <w:rsid w:val="000F2A2F"/>
    <w:rsid w:val="000F50DD"/>
    <w:rsid w:val="000F5F63"/>
    <w:rsid w:val="000F63A1"/>
    <w:rsid w:val="000F68FF"/>
    <w:rsid w:val="000F70C7"/>
    <w:rsid w:val="000F7984"/>
    <w:rsid w:val="001000FD"/>
    <w:rsid w:val="0010027A"/>
    <w:rsid w:val="0010096F"/>
    <w:rsid w:val="00100D50"/>
    <w:rsid w:val="0010118A"/>
    <w:rsid w:val="00101C4B"/>
    <w:rsid w:val="0010253A"/>
    <w:rsid w:val="001030CF"/>
    <w:rsid w:val="001030EF"/>
    <w:rsid w:val="001035B2"/>
    <w:rsid w:val="00103670"/>
    <w:rsid w:val="00103A30"/>
    <w:rsid w:val="001044B8"/>
    <w:rsid w:val="00105436"/>
    <w:rsid w:val="001061C6"/>
    <w:rsid w:val="00106941"/>
    <w:rsid w:val="0010746B"/>
    <w:rsid w:val="00107B4E"/>
    <w:rsid w:val="00110AEA"/>
    <w:rsid w:val="00110BC1"/>
    <w:rsid w:val="00111629"/>
    <w:rsid w:val="001119A6"/>
    <w:rsid w:val="00113405"/>
    <w:rsid w:val="00114D8E"/>
    <w:rsid w:val="001158D7"/>
    <w:rsid w:val="001162F1"/>
    <w:rsid w:val="001165D1"/>
    <w:rsid w:val="00120A81"/>
    <w:rsid w:val="001227BC"/>
    <w:rsid w:val="00122D19"/>
    <w:rsid w:val="001232EC"/>
    <w:rsid w:val="0012351F"/>
    <w:rsid w:val="00124E25"/>
    <w:rsid w:val="00124E5D"/>
    <w:rsid w:val="00125229"/>
    <w:rsid w:val="00125558"/>
    <w:rsid w:val="00125DAC"/>
    <w:rsid w:val="00127262"/>
    <w:rsid w:val="001300A9"/>
    <w:rsid w:val="001310CF"/>
    <w:rsid w:val="00132BDB"/>
    <w:rsid w:val="00134BEE"/>
    <w:rsid w:val="00135D79"/>
    <w:rsid w:val="0013602A"/>
    <w:rsid w:val="001369AD"/>
    <w:rsid w:val="00136F31"/>
    <w:rsid w:val="00137179"/>
    <w:rsid w:val="00141499"/>
    <w:rsid w:val="00141861"/>
    <w:rsid w:val="00141CF4"/>
    <w:rsid w:val="0014319E"/>
    <w:rsid w:val="0014492A"/>
    <w:rsid w:val="00144F61"/>
    <w:rsid w:val="00145689"/>
    <w:rsid w:val="0014625D"/>
    <w:rsid w:val="0014659F"/>
    <w:rsid w:val="00146E52"/>
    <w:rsid w:val="00147258"/>
    <w:rsid w:val="001473D4"/>
    <w:rsid w:val="00147964"/>
    <w:rsid w:val="00147D57"/>
    <w:rsid w:val="00150C69"/>
    <w:rsid w:val="0015183B"/>
    <w:rsid w:val="0015241B"/>
    <w:rsid w:val="00152D56"/>
    <w:rsid w:val="00152F7E"/>
    <w:rsid w:val="001536B5"/>
    <w:rsid w:val="00154C05"/>
    <w:rsid w:val="0015563F"/>
    <w:rsid w:val="00155CC5"/>
    <w:rsid w:val="001564CD"/>
    <w:rsid w:val="0015697F"/>
    <w:rsid w:val="00156E2B"/>
    <w:rsid w:val="001574E1"/>
    <w:rsid w:val="0015790E"/>
    <w:rsid w:val="00160710"/>
    <w:rsid w:val="00161003"/>
    <w:rsid w:val="001613F8"/>
    <w:rsid w:val="001616DE"/>
    <w:rsid w:val="001617A5"/>
    <w:rsid w:val="001637D5"/>
    <w:rsid w:val="0016397F"/>
    <w:rsid w:val="001650C3"/>
    <w:rsid w:val="00165D71"/>
    <w:rsid w:val="00165F33"/>
    <w:rsid w:val="00166438"/>
    <w:rsid w:val="00166645"/>
    <w:rsid w:val="00166D9E"/>
    <w:rsid w:val="00167E97"/>
    <w:rsid w:val="001711B6"/>
    <w:rsid w:val="00171E69"/>
    <w:rsid w:val="00173143"/>
    <w:rsid w:val="00173346"/>
    <w:rsid w:val="00173833"/>
    <w:rsid w:val="00175FD5"/>
    <w:rsid w:val="00176A4C"/>
    <w:rsid w:val="00176F68"/>
    <w:rsid w:val="001839D7"/>
    <w:rsid w:val="00184BF6"/>
    <w:rsid w:val="00184E59"/>
    <w:rsid w:val="001853AB"/>
    <w:rsid w:val="00186015"/>
    <w:rsid w:val="0018629F"/>
    <w:rsid w:val="00186328"/>
    <w:rsid w:val="00187879"/>
    <w:rsid w:val="001905A1"/>
    <w:rsid w:val="001905F2"/>
    <w:rsid w:val="00190E24"/>
    <w:rsid w:val="00192935"/>
    <w:rsid w:val="00192A39"/>
    <w:rsid w:val="001930EF"/>
    <w:rsid w:val="0019388B"/>
    <w:rsid w:val="00193C47"/>
    <w:rsid w:val="00193D8B"/>
    <w:rsid w:val="00194F81"/>
    <w:rsid w:val="001952B4"/>
    <w:rsid w:val="00195F8C"/>
    <w:rsid w:val="00196CE2"/>
    <w:rsid w:val="00197186"/>
    <w:rsid w:val="001A0106"/>
    <w:rsid w:val="001A1128"/>
    <w:rsid w:val="001A14FC"/>
    <w:rsid w:val="001A1A0F"/>
    <w:rsid w:val="001A1A9E"/>
    <w:rsid w:val="001A1B4E"/>
    <w:rsid w:val="001A1E09"/>
    <w:rsid w:val="001A25B1"/>
    <w:rsid w:val="001A2BF9"/>
    <w:rsid w:val="001A3246"/>
    <w:rsid w:val="001A39CB"/>
    <w:rsid w:val="001A3B77"/>
    <w:rsid w:val="001A3BBF"/>
    <w:rsid w:val="001A3C13"/>
    <w:rsid w:val="001A452F"/>
    <w:rsid w:val="001A4B0C"/>
    <w:rsid w:val="001A4F23"/>
    <w:rsid w:val="001A53DE"/>
    <w:rsid w:val="001A5DA9"/>
    <w:rsid w:val="001A69CA"/>
    <w:rsid w:val="001A73FC"/>
    <w:rsid w:val="001A76AB"/>
    <w:rsid w:val="001A7FB1"/>
    <w:rsid w:val="001B0575"/>
    <w:rsid w:val="001B0B8A"/>
    <w:rsid w:val="001B0B9F"/>
    <w:rsid w:val="001B12A3"/>
    <w:rsid w:val="001B159B"/>
    <w:rsid w:val="001B1620"/>
    <w:rsid w:val="001B1B3A"/>
    <w:rsid w:val="001B1EC7"/>
    <w:rsid w:val="001B27CF"/>
    <w:rsid w:val="001B2E20"/>
    <w:rsid w:val="001B3634"/>
    <w:rsid w:val="001B36F8"/>
    <w:rsid w:val="001B429A"/>
    <w:rsid w:val="001B4C03"/>
    <w:rsid w:val="001B7051"/>
    <w:rsid w:val="001B71F9"/>
    <w:rsid w:val="001B7901"/>
    <w:rsid w:val="001B7AF9"/>
    <w:rsid w:val="001C099B"/>
    <w:rsid w:val="001C12D5"/>
    <w:rsid w:val="001C28EE"/>
    <w:rsid w:val="001C6F21"/>
    <w:rsid w:val="001D0240"/>
    <w:rsid w:val="001D05E9"/>
    <w:rsid w:val="001D0B60"/>
    <w:rsid w:val="001D119A"/>
    <w:rsid w:val="001D30C1"/>
    <w:rsid w:val="001D3DB8"/>
    <w:rsid w:val="001D3FAE"/>
    <w:rsid w:val="001D4635"/>
    <w:rsid w:val="001D52EB"/>
    <w:rsid w:val="001D696B"/>
    <w:rsid w:val="001E008E"/>
    <w:rsid w:val="001E0B5B"/>
    <w:rsid w:val="001E1134"/>
    <w:rsid w:val="001E1622"/>
    <w:rsid w:val="001E18FD"/>
    <w:rsid w:val="001E3751"/>
    <w:rsid w:val="001E3BA7"/>
    <w:rsid w:val="001E48C8"/>
    <w:rsid w:val="001E542E"/>
    <w:rsid w:val="001E796D"/>
    <w:rsid w:val="001E7EFE"/>
    <w:rsid w:val="001F0BF3"/>
    <w:rsid w:val="001F0F79"/>
    <w:rsid w:val="001F25CB"/>
    <w:rsid w:val="001F29D9"/>
    <w:rsid w:val="001F3997"/>
    <w:rsid w:val="001F4925"/>
    <w:rsid w:val="001F4DED"/>
    <w:rsid w:val="001F5194"/>
    <w:rsid w:val="001F57B7"/>
    <w:rsid w:val="001F5A09"/>
    <w:rsid w:val="001F5AE9"/>
    <w:rsid w:val="001F5D84"/>
    <w:rsid w:val="001F70E2"/>
    <w:rsid w:val="001F778C"/>
    <w:rsid w:val="001F790F"/>
    <w:rsid w:val="001F7EC8"/>
    <w:rsid w:val="002012B0"/>
    <w:rsid w:val="00201F09"/>
    <w:rsid w:val="0020241C"/>
    <w:rsid w:val="002024E2"/>
    <w:rsid w:val="00202864"/>
    <w:rsid w:val="00202B5E"/>
    <w:rsid w:val="00204AE8"/>
    <w:rsid w:val="00204ED4"/>
    <w:rsid w:val="0020566E"/>
    <w:rsid w:val="00205C75"/>
    <w:rsid w:val="00205F5D"/>
    <w:rsid w:val="00206C52"/>
    <w:rsid w:val="00207C21"/>
    <w:rsid w:val="00207DD8"/>
    <w:rsid w:val="0021012D"/>
    <w:rsid w:val="00210BBD"/>
    <w:rsid w:val="00211426"/>
    <w:rsid w:val="00212CB8"/>
    <w:rsid w:val="002152D5"/>
    <w:rsid w:val="00215F04"/>
    <w:rsid w:val="002162F8"/>
    <w:rsid w:val="00220AAF"/>
    <w:rsid w:val="00220ADF"/>
    <w:rsid w:val="002214CF"/>
    <w:rsid w:val="00223075"/>
    <w:rsid w:val="002232AB"/>
    <w:rsid w:val="0022396D"/>
    <w:rsid w:val="0022560C"/>
    <w:rsid w:val="0022619C"/>
    <w:rsid w:val="002261C8"/>
    <w:rsid w:val="0022633B"/>
    <w:rsid w:val="002271AF"/>
    <w:rsid w:val="00230057"/>
    <w:rsid w:val="00231104"/>
    <w:rsid w:val="00232FA1"/>
    <w:rsid w:val="002331A3"/>
    <w:rsid w:val="002333E9"/>
    <w:rsid w:val="00233681"/>
    <w:rsid w:val="00233DFF"/>
    <w:rsid w:val="00233E6A"/>
    <w:rsid w:val="00234637"/>
    <w:rsid w:val="00234B9A"/>
    <w:rsid w:val="00234E07"/>
    <w:rsid w:val="0023506C"/>
    <w:rsid w:val="0023601E"/>
    <w:rsid w:val="00236846"/>
    <w:rsid w:val="002407DF"/>
    <w:rsid w:val="00241466"/>
    <w:rsid w:val="00241957"/>
    <w:rsid w:val="002424FF"/>
    <w:rsid w:val="0024290C"/>
    <w:rsid w:val="00242B6A"/>
    <w:rsid w:val="00243024"/>
    <w:rsid w:val="002431BF"/>
    <w:rsid w:val="00244F6A"/>
    <w:rsid w:val="00244FFA"/>
    <w:rsid w:val="002450BD"/>
    <w:rsid w:val="00245257"/>
    <w:rsid w:val="002453A8"/>
    <w:rsid w:val="0024570B"/>
    <w:rsid w:val="00245D5E"/>
    <w:rsid w:val="00245F3F"/>
    <w:rsid w:val="00247081"/>
    <w:rsid w:val="00247186"/>
    <w:rsid w:val="002477F1"/>
    <w:rsid w:val="002500D0"/>
    <w:rsid w:val="00250197"/>
    <w:rsid w:val="00251C72"/>
    <w:rsid w:val="00252106"/>
    <w:rsid w:val="00253577"/>
    <w:rsid w:val="00253DE5"/>
    <w:rsid w:val="00254B59"/>
    <w:rsid w:val="00254F67"/>
    <w:rsid w:val="00255745"/>
    <w:rsid w:val="00255F0A"/>
    <w:rsid w:val="00256BFC"/>
    <w:rsid w:val="0026018D"/>
    <w:rsid w:val="00260902"/>
    <w:rsid w:val="0026203E"/>
    <w:rsid w:val="00262295"/>
    <w:rsid w:val="0026264B"/>
    <w:rsid w:val="00262FFA"/>
    <w:rsid w:val="0026381F"/>
    <w:rsid w:val="00264BDF"/>
    <w:rsid w:val="0026500A"/>
    <w:rsid w:val="002657AE"/>
    <w:rsid w:val="0026587C"/>
    <w:rsid w:val="00267C66"/>
    <w:rsid w:val="00270AAD"/>
    <w:rsid w:val="00270E33"/>
    <w:rsid w:val="002742EE"/>
    <w:rsid w:val="00274D8B"/>
    <w:rsid w:val="00275278"/>
    <w:rsid w:val="00275474"/>
    <w:rsid w:val="00275989"/>
    <w:rsid w:val="00276556"/>
    <w:rsid w:val="00276AB5"/>
    <w:rsid w:val="00276E88"/>
    <w:rsid w:val="00277DA5"/>
    <w:rsid w:val="00277DE8"/>
    <w:rsid w:val="002804CE"/>
    <w:rsid w:val="00280A84"/>
    <w:rsid w:val="00281CD2"/>
    <w:rsid w:val="002826B2"/>
    <w:rsid w:val="0028552C"/>
    <w:rsid w:val="0028697C"/>
    <w:rsid w:val="0028713F"/>
    <w:rsid w:val="00287AD9"/>
    <w:rsid w:val="00287B8D"/>
    <w:rsid w:val="00291786"/>
    <w:rsid w:val="00291A65"/>
    <w:rsid w:val="00292349"/>
    <w:rsid w:val="00292507"/>
    <w:rsid w:val="002929B8"/>
    <w:rsid w:val="00292A1A"/>
    <w:rsid w:val="00292F3C"/>
    <w:rsid w:val="0029388D"/>
    <w:rsid w:val="002942C1"/>
    <w:rsid w:val="00294D80"/>
    <w:rsid w:val="00296955"/>
    <w:rsid w:val="00296E10"/>
    <w:rsid w:val="00296EE8"/>
    <w:rsid w:val="002A141C"/>
    <w:rsid w:val="002A30DB"/>
    <w:rsid w:val="002A3F7C"/>
    <w:rsid w:val="002A5369"/>
    <w:rsid w:val="002A5966"/>
    <w:rsid w:val="002A6016"/>
    <w:rsid w:val="002A7CF9"/>
    <w:rsid w:val="002B0A60"/>
    <w:rsid w:val="002B0F6D"/>
    <w:rsid w:val="002B13C8"/>
    <w:rsid w:val="002B2028"/>
    <w:rsid w:val="002B2239"/>
    <w:rsid w:val="002B2473"/>
    <w:rsid w:val="002B2755"/>
    <w:rsid w:val="002B2809"/>
    <w:rsid w:val="002B2CAF"/>
    <w:rsid w:val="002B2E3D"/>
    <w:rsid w:val="002B2E5B"/>
    <w:rsid w:val="002B2E77"/>
    <w:rsid w:val="002B302D"/>
    <w:rsid w:val="002B3079"/>
    <w:rsid w:val="002B4350"/>
    <w:rsid w:val="002B57F0"/>
    <w:rsid w:val="002B72D4"/>
    <w:rsid w:val="002C0837"/>
    <w:rsid w:val="002C1AA9"/>
    <w:rsid w:val="002C1F5B"/>
    <w:rsid w:val="002C343D"/>
    <w:rsid w:val="002C3D2F"/>
    <w:rsid w:val="002C4246"/>
    <w:rsid w:val="002C467F"/>
    <w:rsid w:val="002C481C"/>
    <w:rsid w:val="002C4DBD"/>
    <w:rsid w:val="002C5244"/>
    <w:rsid w:val="002C6521"/>
    <w:rsid w:val="002C7E74"/>
    <w:rsid w:val="002D0EEA"/>
    <w:rsid w:val="002D1114"/>
    <w:rsid w:val="002D20C0"/>
    <w:rsid w:val="002D215F"/>
    <w:rsid w:val="002D25A5"/>
    <w:rsid w:val="002D401C"/>
    <w:rsid w:val="002D43BB"/>
    <w:rsid w:val="002D43C9"/>
    <w:rsid w:val="002D47BE"/>
    <w:rsid w:val="002D4CAF"/>
    <w:rsid w:val="002D567F"/>
    <w:rsid w:val="002D6F07"/>
    <w:rsid w:val="002D6F9C"/>
    <w:rsid w:val="002D7182"/>
    <w:rsid w:val="002D79FA"/>
    <w:rsid w:val="002E0ABA"/>
    <w:rsid w:val="002E0C43"/>
    <w:rsid w:val="002E20C4"/>
    <w:rsid w:val="002E213A"/>
    <w:rsid w:val="002E27C8"/>
    <w:rsid w:val="002E2C16"/>
    <w:rsid w:val="002E3345"/>
    <w:rsid w:val="002E35D3"/>
    <w:rsid w:val="002E3664"/>
    <w:rsid w:val="002E3D00"/>
    <w:rsid w:val="002E42C3"/>
    <w:rsid w:val="002E48B0"/>
    <w:rsid w:val="002E729A"/>
    <w:rsid w:val="002F10FD"/>
    <w:rsid w:val="002F1A2E"/>
    <w:rsid w:val="002F1D8C"/>
    <w:rsid w:val="002F46FB"/>
    <w:rsid w:val="002F776C"/>
    <w:rsid w:val="002F7A17"/>
    <w:rsid w:val="002F7B54"/>
    <w:rsid w:val="002F7EF3"/>
    <w:rsid w:val="00300CD1"/>
    <w:rsid w:val="0030188D"/>
    <w:rsid w:val="003037FE"/>
    <w:rsid w:val="00307DA7"/>
    <w:rsid w:val="003140CA"/>
    <w:rsid w:val="00314925"/>
    <w:rsid w:val="00314B41"/>
    <w:rsid w:val="003150CA"/>
    <w:rsid w:val="00316B2C"/>
    <w:rsid w:val="00316C77"/>
    <w:rsid w:val="003175FA"/>
    <w:rsid w:val="00320A33"/>
    <w:rsid w:val="00320EF9"/>
    <w:rsid w:val="003214D1"/>
    <w:rsid w:val="003216E0"/>
    <w:rsid w:val="00321A89"/>
    <w:rsid w:val="003225F3"/>
    <w:rsid w:val="00323D61"/>
    <w:rsid w:val="003243F2"/>
    <w:rsid w:val="0032512A"/>
    <w:rsid w:val="00325AAE"/>
    <w:rsid w:val="003268C2"/>
    <w:rsid w:val="00326CF5"/>
    <w:rsid w:val="003273A8"/>
    <w:rsid w:val="003333C2"/>
    <w:rsid w:val="00333CDE"/>
    <w:rsid w:val="00333E25"/>
    <w:rsid w:val="00334AA9"/>
    <w:rsid w:val="00334EFD"/>
    <w:rsid w:val="0033504E"/>
    <w:rsid w:val="003359D4"/>
    <w:rsid w:val="003362EB"/>
    <w:rsid w:val="0033638B"/>
    <w:rsid w:val="00336DA5"/>
    <w:rsid w:val="0033704C"/>
    <w:rsid w:val="00340D26"/>
    <w:rsid w:val="003415ED"/>
    <w:rsid w:val="00343629"/>
    <w:rsid w:val="00345317"/>
    <w:rsid w:val="00346A64"/>
    <w:rsid w:val="00350008"/>
    <w:rsid w:val="00350D2C"/>
    <w:rsid w:val="00351529"/>
    <w:rsid w:val="003516D7"/>
    <w:rsid w:val="00352816"/>
    <w:rsid w:val="00353373"/>
    <w:rsid w:val="0035424A"/>
    <w:rsid w:val="00354A62"/>
    <w:rsid w:val="00355044"/>
    <w:rsid w:val="003551FE"/>
    <w:rsid w:val="00355ABE"/>
    <w:rsid w:val="00356B8B"/>
    <w:rsid w:val="00356D65"/>
    <w:rsid w:val="00362F3B"/>
    <w:rsid w:val="00363541"/>
    <w:rsid w:val="003646A0"/>
    <w:rsid w:val="00364D64"/>
    <w:rsid w:val="00370D4F"/>
    <w:rsid w:val="00370EA8"/>
    <w:rsid w:val="0037195E"/>
    <w:rsid w:val="003742D8"/>
    <w:rsid w:val="0037613E"/>
    <w:rsid w:val="00377257"/>
    <w:rsid w:val="00380B18"/>
    <w:rsid w:val="00381384"/>
    <w:rsid w:val="00382105"/>
    <w:rsid w:val="00382C3B"/>
    <w:rsid w:val="00382F57"/>
    <w:rsid w:val="0038329C"/>
    <w:rsid w:val="0038341C"/>
    <w:rsid w:val="0038354F"/>
    <w:rsid w:val="00386F50"/>
    <w:rsid w:val="00387099"/>
    <w:rsid w:val="00387279"/>
    <w:rsid w:val="0038747B"/>
    <w:rsid w:val="003906E9"/>
    <w:rsid w:val="003907A8"/>
    <w:rsid w:val="00392322"/>
    <w:rsid w:val="00392819"/>
    <w:rsid w:val="003939D4"/>
    <w:rsid w:val="00394A02"/>
    <w:rsid w:val="003964A4"/>
    <w:rsid w:val="003966BA"/>
    <w:rsid w:val="00396C28"/>
    <w:rsid w:val="00396D35"/>
    <w:rsid w:val="003A012C"/>
    <w:rsid w:val="003B0086"/>
    <w:rsid w:val="003B0A9A"/>
    <w:rsid w:val="003B0F05"/>
    <w:rsid w:val="003B10BF"/>
    <w:rsid w:val="003B1F3F"/>
    <w:rsid w:val="003B2922"/>
    <w:rsid w:val="003B2AA9"/>
    <w:rsid w:val="003B3DD8"/>
    <w:rsid w:val="003B4098"/>
    <w:rsid w:val="003B5465"/>
    <w:rsid w:val="003B581A"/>
    <w:rsid w:val="003C0419"/>
    <w:rsid w:val="003C0B13"/>
    <w:rsid w:val="003C1A82"/>
    <w:rsid w:val="003C4B4C"/>
    <w:rsid w:val="003C5294"/>
    <w:rsid w:val="003C5465"/>
    <w:rsid w:val="003C5B85"/>
    <w:rsid w:val="003C5BD8"/>
    <w:rsid w:val="003C7BF5"/>
    <w:rsid w:val="003C7DA0"/>
    <w:rsid w:val="003D11EB"/>
    <w:rsid w:val="003D2DBF"/>
    <w:rsid w:val="003D3C87"/>
    <w:rsid w:val="003D3CD2"/>
    <w:rsid w:val="003D3D51"/>
    <w:rsid w:val="003D51EC"/>
    <w:rsid w:val="003D666E"/>
    <w:rsid w:val="003D66A5"/>
    <w:rsid w:val="003D78FD"/>
    <w:rsid w:val="003D7B39"/>
    <w:rsid w:val="003D7C8C"/>
    <w:rsid w:val="003D7FC5"/>
    <w:rsid w:val="003E0F31"/>
    <w:rsid w:val="003E14C5"/>
    <w:rsid w:val="003E14E1"/>
    <w:rsid w:val="003E1E6A"/>
    <w:rsid w:val="003E3FFE"/>
    <w:rsid w:val="003E4EB7"/>
    <w:rsid w:val="003E5411"/>
    <w:rsid w:val="003E6325"/>
    <w:rsid w:val="003E662B"/>
    <w:rsid w:val="003E70DF"/>
    <w:rsid w:val="003F1061"/>
    <w:rsid w:val="003F118F"/>
    <w:rsid w:val="003F14E0"/>
    <w:rsid w:val="003F3AE4"/>
    <w:rsid w:val="003F3F82"/>
    <w:rsid w:val="003F444C"/>
    <w:rsid w:val="003F5B8B"/>
    <w:rsid w:val="003F60AF"/>
    <w:rsid w:val="003F6366"/>
    <w:rsid w:val="003F6565"/>
    <w:rsid w:val="003F705D"/>
    <w:rsid w:val="004002D3"/>
    <w:rsid w:val="004007A4"/>
    <w:rsid w:val="00400A2E"/>
    <w:rsid w:val="004027BB"/>
    <w:rsid w:val="0040317A"/>
    <w:rsid w:val="00403BCF"/>
    <w:rsid w:val="0040494C"/>
    <w:rsid w:val="00404FFC"/>
    <w:rsid w:val="004054D3"/>
    <w:rsid w:val="0040583C"/>
    <w:rsid w:val="00405B08"/>
    <w:rsid w:val="0040638C"/>
    <w:rsid w:val="004066CC"/>
    <w:rsid w:val="004068B1"/>
    <w:rsid w:val="004069E0"/>
    <w:rsid w:val="00410A8D"/>
    <w:rsid w:val="00410D6C"/>
    <w:rsid w:val="00410EAA"/>
    <w:rsid w:val="00411D06"/>
    <w:rsid w:val="00412E27"/>
    <w:rsid w:val="00413655"/>
    <w:rsid w:val="00413DA6"/>
    <w:rsid w:val="0041454F"/>
    <w:rsid w:val="00414931"/>
    <w:rsid w:val="0041506D"/>
    <w:rsid w:val="00415534"/>
    <w:rsid w:val="00415B73"/>
    <w:rsid w:val="0041611F"/>
    <w:rsid w:val="00416B8A"/>
    <w:rsid w:val="004203BB"/>
    <w:rsid w:val="00421B57"/>
    <w:rsid w:val="00421E05"/>
    <w:rsid w:val="00421EF8"/>
    <w:rsid w:val="00423CEA"/>
    <w:rsid w:val="00425C37"/>
    <w:rsid w:val="00426325"/>
    <w:rsid w:val="00426EA5"/>
    <w:rsid w:val="00427E2F"/>
    <w:rsid w:val="004300BA"/>
    <w:rsid w:val="0043047E"/>
    <w:rsid w:val="00430B18"/>
    <w:rsid w:val="00430CC5"/>
    <w:rsid w:val="004310A8"/>
    <w:rsid w:val="00431380"/>
    <w:rsid w:val="0043146A"/>
    <w:rsid w:val="00431ACF"/>
    <w:rsid w:val="00436176"/>
    <w:rsid w:val="00436413"/>
    <w:rsid w:val="00436E93"/>
    <w:rsid w:val="004401BE"/>
    <w:rsid w:val="00440303"/>
    <w:rsid w:val="00440942"/>
    <w:rsid w:val="0044213B"/>
    <w:rsid w:val="00443496"/>
    <w:rsid w:val="00443F9F"/>
    <w:rsid w:val="004442F1"/>
    <w:rsid w:val="00444E77"/>
    <w:rsid w:val="0044503C"/>
    <w:rsid w:val="0044530B"/>
    <w:rsid w:val="004456A9"/>
    <w:rsid w:val="0044600E"/>
    <w:rsid w:val="00446569"/>
    <w:rsid w:val="004466BF"/>
    <w:rsid w:val="00447FE0"/>
    <w:rsid w:val="0045050A"/>
    <w:rsid w:val="00451541"/>
    <w:rsid w:val="004523F4"/>
    <w:rsid w:val="00456A24"/>
    <w:rsid w:val="00456BD4"/>
    <w:rsid w:val="00457041"/>
    <w:rsid w:val="00457C14"/>
    <w:rsid w:val="00460207"/>
    <w:rsid w:val="0046060A"/>
    <w:rsid w:val="00460955"/>
    <w:rsid w:val="00460B7A"/>
    <w:rsid w:val="00461019"/>
    <w:rsid w:val="004614C4"/>
    <w:rsid w:val="00461AD2"/>
    <w:rsid w:val="0046275D"/>
    <w:rsid w:val="00462BE6"/>
    <w:rsid w:val="004647E9"/>
    <w:rsid w:val="00464C98"/>
    <w:rsid w:val="00464CA3"/>
    <w:rsid w:val="0046551E"/>
    <w:rsid w:val="00465E7B"/>
    <w:rsid w:val="004674E1"/>
    <w:rsid w:val="00467A4A"/>
    <w:rsid w:val="004700C3"/>
    <w:rsid w:val="004705D7"/>
    <w:rsid w:val="004708D7"/>
    <w:rsid w:val="00470B8F"/>
    <w:rsid w:val="00470FB3"/>
    <w:rsid w:val="0047161A"/>
    <w:rsid w:val="00472062"/>
    <w:rsid w:val="0047511C"/>
    <w:rsid w:val="0047559B"/>
    <w:rsid w:val="00476823"/>
    <w:rsid w:val="00476C2A"/>
    <w:rsid w:val="00480C10"/>
    <w:rsid w:val="00480E6C"/>
    <w:rsid w:val="0048156C"/>
    <w:rsid w:val="00481DA4"/>
    <w:rsid w:val="00482F77"/>
    <w:rsid w:val="00483468"/>
    <w:rsid w:val="00483598"/>
    <w:rsid w:val="00483DE7"/>
    <w:rsid w:val="004849EF"/>
    <w:rsid w:val="0048606B"/>
    <w:rsid w:val="00486BCA"/>
    <w:rsid w:val="00486F78"/>
    <w:rsid w:val="00491455"/>
    <w:rsid w:val="0049177D"/>
    <w:rsid w:val="00491CD0"/>
    <w:rsid w:val="0049213F"/>
    <w:rsid w:val="0049278F"/>
    <w:rsid w:val="00493827"/>
    <w:rsid w:val="0049414B"/>
    <w:rsid w:val="00494BD5"/>
    <w:rsid w:val="00495966"/>
    <w:rsid w:val="00495FD3"/>
    <w:rsid w:val="0049613A"/>
    <w:rsid w:val="00496D8F"/>
    <w:rsid w:val="004A019C"/>
    <w:rsid w:val="004A062D"/>
    <w:rsid w:val="004A0BBD"/>
    <w:rsid w:val="004A0E59"/>
    <w:rsid w:val="004A0EC1"/>
    <w:rsid w:val="004A1325"/>
    <w:rsid w:val="004A155B"/>
    <w:rsid w:val="004A2C95"/>
    <w:rsid w:val="004A2F97"/>
    <w:rsid w:val="004A36C3"/>
    <w:rsid w:val="004A3AAA"/>
    <w:rsid w:val="004A5C00"/>
    <w:rsid w:val="004A64CA"/>
    <w:rsid w:val="004A772F"/>
    <w:rsid w:val="004B0810"/>
    <w:rsid w:val="004B1668"/>
    <w:rsid w:val="004B2956"/>
    <w:rsid w:val="004B3AF1"/>
    <w:rsid w:val="004B4549"/>
    <w:rsid w:val="004B49AA"/>
    <w:rsid w:val="004B4F14"/>
    <w:rsid w:val="004B5245"/>
    <w:rsid w:val="004B546B"/>
    <w:rsid w:val="004B5629"/>
    <w:rsid w:val="004B68B8"/>
    <w:rsid w:val="004B6FA6"/>
    <w:rsid w:val="004B7EE0"/>
    <w:rsid w:val="004C000B"/>
    <w:rsid w:val="004C0D81"/>
    <w:rsid w:val="004C0ECA"/>
    <w:rsid w:val="004C2911"/>
    <w:rsid w:val="004C2EA3"/>
    <w:rsid w:val="004C3364"/>
    <w:rsid w:val="004C4776"/>
    <w:rsid w:val="004C4902"/>
    <w:rsid w:val="004C49BA"/>
    <w:rsid w:val="004C58B1"/>
    <w:rsid w:val="004C5A21"/>
    <w:rsid w:val="004C5F77"/>
    <w:rsid w:val="004C607D"/>
    <w:rsid w:val="004C6BAF"/>
    <w:rsid w:val="004C7117"/>
    <w:rsid w:val="004C7EDB"/>
    <w:rsid w:val="004C7FE5"/>
    <w:rsid w:val="004D1515"/>
    <w:rsid w:val="004D2913"/>
    <w:rsid w:val="004D3BB3"/>
    <w:rsid w:val="004D3F76"/>
    <w:rsid w:val="004D442C"/>
    <w:rsid w:val="004D4DB9"/>
    <w:rsid w:val="004D5290"/>
    <w:rsid w:val="004D58A2"/>
    <w:rsid w:val="004D634E"/>
    <w:rsid w:val="004D675A"/>
    <w:rsid w:val="004D6CD6"/>
    <w:rsid w:val="004D70D1"/>
    <w:rsid w:val="004E1B16"/>
    <w:rsid w:val="004E26B2"/>
    <w:rsid w:val="004E29B7"/>
    <w:rsid w:val="004E40C4"/>
    <w:rsid w:val="004E6F59"/>
    <w:rsid w:val="004F0023"/>
    <w:rsid w:val="004F0412"/>
    <w:rsid w:val="004F06B7"/>
    <w:rsid w:val="004F0A84"/>
    <w:rsid w:val="004F2070"/>
    <w:rsid w:val="004F25FD"/>
    <w:rsid w:val="004F3AFF"/>
    <w:rsid w:val="004F3B48"/>
    <w:rsid w:val="004F418F"/>
    <w:rsid w:val="004F4900"/>
    <w:rsid w:val="004F493F"/>
    <w:rsid w:val="004F53B6"/>
    <w:rsid w:val="004F5743"/>
    <w:rsid w:val="004F58C4"/>
    <w:rsid w:val="004F5BCE"/>
    <w:rsid w:val="004F5F53"/>
    <w:rsid w:val="004F631C"/>
    <w:rsid w:val="004F6DE5"/>
    <w:rsid w:val="004F7BB9"/>
    <w:rsid w:val="005000AD"/>
    <w:rsid w:val="00500B75"/>
    <w:rsid w:val="00500BEB"/>
    <w:rsid w:val="005016CD"/>
    <w:rsid w:val="00502AFC"/>
    <w:rsid w:val="0050355D"/>
    <w:rsid w:val="005048CD"/>
    <w:rsid w:val="00504C55"/>
    <w:rsid w:val="00505979"/>
    <w:rsid w:val="00505FD1"/>
    <w:rsid w:val="00506171"/>
    <w:rsid w:val="00506442"/>
    <w:rsid w:val="00507E7B"/>
    <w:rsid w:val="0051062E"/>
    <w:rsid w:val="00510BD7"/>
    <w:rsid w:val="0051162D"/>
    <w:rsid w:val="00511945"/>
    <w:rsid w:val="00512212"/>
    <w:rsid w:val="0051260C"/>
    <w:rsid w:val="0051448E"/>
    <w:rsid w:val="00517062"/>
    <w:rsid w:val="005178AD"/>
    <w:rsid w:val="00517F9D"/>
    <w:rsid w:val="00520C40"/>
    <w:rsid w:val="00520E7B"/>
    <w:rsid w:val="00520F4B"/>
    <w:rsid w:val="005218E1"/>
    <w:rsid w:val="00522F93"/>
    <w:rsid w:val="00523692"/>
    <w:rsid w:val="005245A7"/>
    <w:rsid w:val="00524FF3"/>
    <w:rsid w:val="0052544B"/>
    <w:rsid w:val="00525807"/>
    <w:rsid w:val="0052585C"/>
    <w:rsid w:val="0052628B"/>
    <w:rsid w:val="00526A1A"/>
    <w:rsid w:val="00527F03"/>
    <w:rsid w:val="00527F8A"/>
    <w:rsid w:val="005312FC"/>
    <w:rsid w:val="0053163A"/>
    <w:rsid w:val="00531989"/>
    <w:rsid w:val="005328B5"/>
    <w:rsid w:val="00533090"/>
    <w:rsid w:val="00533ADA"/>
    <w:rsid w:val="00533D73"/>
    <w:rsid w:val="005359DD"/>
    <w:rsid w:val="00535BED"/>
    <w:rsid w:val="0053650E"/>
    <w:rsid w:val="00537332"/>
    <w:rsid w:val="00537F96"/>
    <w:rsid w:val="00540AFE"/>
    <w:rsid w:val="0054142E"/>
    <w:rsid w:val="005419EC"/>
    <w:rsid w:val="00543758"/>
    <w:rsid w:val="005438E5"/>
    <w:rsid w:val="00543C35"/>
    <w:rsid w:val="005444AE"/>
    <w:rsid w:val="005446A1"/>
    <w:rsid w:val="00546633"/>
    <w:rsid w:val="0054719B"/>
    <w:rsid w:val="00547460"/>
    <w:rsid w:val="005474F5"/>
    <w:rsid w:val="0055027B"/>
    <w:rsid w:val="00552552"/>
    <w:rsid w:val="00552A1E"/>
    <w:rsid w:val="00553CF8"/>
    <w:rsid w:val="005552F2"/>
    <w:rsid w:val="005571B6"/>
    <w:rsid w:val="005572F0"/>
    <w:rsid w:val="0055738F"/>
    <w:rsid w:val="00557D4B"/>
    <w:rsid w:val="00557F8A"/>
    <w:rsid w:val="005600FA"/>
    <w:rsid w:val="00560C3A"/>
    <w:rsid w:val="00560E55"/>
    <w:rsid w:val="00560F08"/>
    <w:rsid w:val="00561300"/>
    <w:rsid w:val="00561607"/>
    <w:rsid w:val="00562029"/>
    <w:rsid w:val="00562C80"/>
    <w:rsid w:val="00563704"/>
    <w:rsid w:val="00563FBF"/>
    <w:rsid w:val="0056568B"/>
    <w:rsid w:val="00565793"/>
    <w:rsid w:val="0056646A"/>
    <w:rsid w:val="0057093A"/>
    <w:rsid w:val="0057199B"/>
    <w:rsid w:val="00572086"/>
    <w:rsid w:val="00572522"/>
    <w:rsid w:val="005726B1"/>
    <w:rsid w:val="0057307D"/>
    <w:rsid w:val="00573DBE"/>
    <w:rsid w:val="00575CD5"/>
    <w:rsid w:val="00576110"/>
    <w:rsid w:val="005764E7"/>
    <w:rsid w:val="00576F7A"/>
    <w:rsid w:val="00580B52"/>
    <w:rsid w:val="00581672"/>
    <w:rsid w:val="00581E24"/>
    <w:rsid w:val="00582276"/>
    <w:rsid w:val="00582CAB"/>
    <w:rsid w:val="005852B2"/>
    <w:rsid w:val="00585650"/>
    <w:rsid w:val="00585858"/>
    <w:rsid w:val="00586156"/>
    <w:rsid w:val="00586567"/>
    <w:rsid w:val="005865C0"/>
    <w:rsid w:val="005877CE"/>
    <w:rsid w:val="00587DD7"/>
    <w:rsid w:val="00590A37"/>
    <w:rsid w:val="0059198E"/>
    <w:rsid w:val="00591B38"/>
    <w:rsid w:val="0059205F"/>
    <w:rsid w:val="00592355"/>
    <w:rsid w:val="0059241A"/>
    <w:rsid w:val="005924BD"/>
    <w:rsid w:val="00592596"/>
    <w:rsid w:val="00592C71"/>
    <w:rsid w:val="00592F67"/>
    <w:rsid w:val="00593C94"/>
    <w:rsid w:val="0059466F"/>
    <w:rsid w:val="00595567"/>
    <w:rsid w:val="00595973"/>
    <w:rsid w:val="00595CA1"/>
    <w:rsid w:val="00596E86"/>
    <w:rsid w:val="00597070"/>
    <w:rsid w:val="00597697"/>
    <w:rsid w:val="005A215E"/>
    <w:rsid w:val="005A26F9"/>
    <w:rsid w:val="005A312F"/>
    <w:rsid w:val="005A541F"/>
    <w:rsid w:val="005A6DE2"/>
    <w:rsid w:val="005A74CD"/>
    <w:rsid w:val="005A7AA1"/>
    <w:rsid w:val="005A7AC1"/>
    <w:rsid w:val="005B0A3D"/>
    <w:rsid w:val="005B0B12"/>
    <w:rsid w:val="005B2174"/>
    <w:rsid w:val="005B38C5"/>
    <w:rsid w:val="005B57A9"/>
    <w:rsid w:val="005B5E2D"/>
    <w:rsid w:val="005B6775"/>
    <w:rsid w:val="005B71B9"/>
    <w:rsid w:val="005C0297"/>
    <w:rsid w:val="005C11E1"/>
    <w:rsid w:val="005C2333"/>
    <w:rsid w:val="005C4571"/>
    <w:rsid w:val="005C4924"/>
    <w:rsid w:val="005C4C86"/>
    <w:rsid w:val="005C5F56"/>
    <w:rsid w:val="005C68BF"/>
    <w:rsid w:val="005D201C"/>
    <w:rsid w:val="005D3A2E"/>
    <w:rsid w:val="005D3FCC"/>
    <w:rsid w:val="005D5A87"/>
    <w:rsid w:val="005D6B6E"/>
    <w:rsid w:val="005D776C"/>
    <w:rsid w:val="005D7B4E"/>
    <w:rsid w:val="005E07DC"/>
    <w:rsid w:val="005E18AD"/>
    <w:rsid w:val="005E24F7"/>
    <w:rsid w:val="005E2EF4"/>
    <w:rsid w:val="005E3910"/>
    <w:rsid w:val="005E3B3C"/>
    <w:rsid w:val="005E4D16"/>
    <w:rsid w:val="005E55F7"/>
    <w:rsid w:val="005E6325"/>
    <w:rsid w:val="005F07D7"/>
    <w:rsid w:val="005F1605"/>
    <w:rsid w:val="005F17EC"/>
    <w:rsid w:val="005F2810"/>
    <w:rsid w:val="005F2B35"/>
    <w:rsid w:val="005F3A25"/>
    <w:rsid w:val="005F5D52"/>
    <w:rsid w:val="005F604D"/>
    <w:rsid w:val="005F6E83"/>
    <w:rsid w:val="005F79D7"/>
    <w:rsid w:val="00600B37"/>
    <w:rsid w:val="00601F79"/>
    <w:rsid w:val="00602015"/>
    <w:rsid w:val="0060301B"/>
    <w:rsid w:val="006039A2"/>
    <w:rsid w:val="00606978"/>
    <w:rsid w:val="00610DC9"/>
    <w:rsid w:val="00612769"/>
    <w:rsid w:val="0061290E"/>
    <w:rsid w:val="006130D9"/>
    <w:rsid w:val="006134F6"/>
    <w:rsid w:val="00614C79"/>
    <w:rsid w:val="00615C45"/>
    <w:rsid w:val="00616B50"/>
    <w:rsid w:val="006172A4"/>
    <w:rsid w:val="006175A2"/>
    <w:rsid w:val="0062018A"/>
    <w:rsid w:val="00620296"/>
    <w:rsid w:val="00621280"/>
    <w:rsid w:val="006216A2"/>
    <w:rsid w:val="00621B09"/>
    <w:rsid w:val="00622801"/>
    <w:rsid w:val="00623023"/>
    <w:rsid w:val="00623263"/>
    <w:rsid w:val="006250CF"/>
    <w:rsid w:val="00625CF5"/>
    <w:rsid w:val="006300EC"/>
    <w:rsid w:val="00632162"/>
    <w:rsid w:val="006329DB"/>
    <w:rsid w:val="00633385"/>
    <w:rsid w:val="00633EE1"/>
    <w:rsid w:val="00634A07"/>
    <w:rsid w:val="00634E1A"/>
    <w:rsid w:val="006362AA"/>
    <w:rsid w:val="00636D1E"/>
    <w:rsid w:val="00637052"/>
    <w:rsid w:val="00640363"/>
    <w:rsid w:val="00641CBA"/>
    <w:rsid w:val="0064384F"/>
    <w:rsid w:val="00644C95"/>
    <w:rsid w:val="00645661"/>
    <w:rsid w:val="00645E4F"/>
    <w:rsid w:val="006479B6"/>
    <w:rsid w:val="00647D8A"/>
    <w:rsid w:val="0065022E"/>
    <w:rsid w:val="00650C54"/>
    <w:rsid w:val="006515AC"/>
    <w:rsid w:val="00651767"/>
    <w:rsid w:val="00651E33"/>
    <w:rsid w:val="006529AB"/>
    <w:rsid w:val="006530FE"/>
    <w:rsid w:val="0065384A"/>
    <w:rsid w:val="00656A42"/>
    <w:rsid w:val="006575BA"/>
    <w:rsid w:val="006601EE"/>
    <w:rsid w:val="00660CE5"/>
    <w:rsid w:val="00660EF6"/>
    <w:rsid w:val="00661F4D"/>
    <w:rsid w:val="00662A01"/>
    <w:rsid w:val="00663377"/>
    <w:rsid w:val="006634DF"/>
    <w:rsid w:val="00664E37"/>
    <w:rsid w:val="00667591"/>
    <w:rsid w:val="00667988"/>
    <w:rsid w:val="00667A31"/>
    <w:rsid w:val="00671081"/>
    <w:rsid w:val="006713AA"/>
    <w:rsid w:val="00671D43"/>
    <w:rsid w:val="006720A5"/>
    <w:rsid w:val="006723D9"/>
    <w:rsid w:val="00672CE3"/>
    <w:rsid w:val="006739DF"/>
    <w:rsid w:val="00673FC5"/>
    <w:rsid w:val="00674A20"/>
    <w:rsid w:val="00675DD6"/>
    <w:rsid w:val="00676AA4"/>
    <w:rsid w:val="0067717F"/>
    <w:rsid w:val="006805FD"/>
    <w:rsid w:val="00680713"/>
    <w:rsid w:val="006807E3"/>
    <w:rsid w:val="00680C6B"/>
    <w:rsid w:val="00681052"/>
    <w:rsid w:val="00682799"/>
    <w:rsid w:val="006829D6"/>
    <w:rsid w:val="00682FD4"/>
    <w:rsid w:val="00683301"/>
    <w:rsid w:val="00683E19"/>
    <w:rsid w:val="0068465A"/>
    <w:rsid w:val="00685065"/>
    <w:rsid w:val="0068603F"/>
    <w:rsid w:val="006878DA"/>
    <w:rsid w:val="00690125"/>
    <w:rsid w:val="0069025C"/>
    <w:rsid w:val="006905AC"/>
    <w:rsid w:val="0069082E"/>
    <w:rsid w:val="00691B3F"/>
    <w:rsid w:val="0069423D"/>
    <w:rsid w:val="006942AA"/>
    <w:rsid w:val="00694ED0"/>
    <w:rsid w:val="00694FEF"/>
    <w:rsid w:val="00697149"/>
    <w:rsid w:val="006975BB"/>
    <w:rsid w:val="006A04FA"/>
    <w:rsid w:val="006A135D"/>
    <w:rsid w:val="006A49F8"/>
    <w:rsid w:val="006A4B9F"/>
    <w:rsid w:val="006A5595"/>
    <w:rsid w:val="006A7799"/>
    <w:rsid w:val="006B1DF8"/>
    <w:rsid w:val="006B2436"/>
    <w:rsid w:val="006B30A6"/>
    <w:rsid w:val="006B33BA"/>
    <w:rsid w:val="006B3A59"/>
    <w:rsid w:val="006B4C8E"/>
    <w:rsid w:val="006B5049"/>
    <w:rsid w:val="006B5053"/>
    <w:rsid w:val="006B760E"/>
    <w:rsid w:val="006C1A50"/>
    <w:rsid w:val="006C1CA5"/>
    <w:rsid w:val="006C1D96"/>
    <w:rsid w:val="006C341F"/>
    <w:rsid w:val="006C3D58"/>
    <w:rsid w:val="006C524A"/>
    <w:rsid w:val="006C58AD"/>
    <w:rsid w:val="006C5ED9"/>
    <w:rsid w:val="006C66C0"/>
    <w:rsid w:val="006C6C9E"/>
    <w:rsid w:val="006C712A"/>
    <w:rsid w:val="006D0302"/>
    <w:rsid w:val="006D075E"/>
    <w:rsid w:val="006D11F2"/>
    <w:rsid w:val="006D3C51"/>
    <w:rsid w:val="006D54DA"/>
    <w:rsid w:val="006E0363"/>
    <w:rsid w:val="006E04EA"/>
    <w:rsid w:val="006E175E"/>
    <w:rsid w:val="006E192E"/>
    <w:rsid w:val="006E1EF1"/>
    <w:rsid w:val="006E22FD"/>
    <w:rsid w:val="006E3309"/>
    <w:rsid w:val="006E38AF"/>
    <w:rsid w:val="006E3969"/>
    <w:rsid w:val="006E5495"/>
    <w:rsid w:val="006E5B7D"/>
    <w:rsid w:val="006E5E06"/>
    <w:rsid w:val="006E6FE2"/>
    <w:rsid w:val="006E7E2E"/>
    <w:rsid w:val="006F0B78"/>
    <w:rsid w:val="006F1522"/>
    <w:rsid w:val="006F2532"/>
    <w:rsid w:val="006F4CB6"/>
    <w:rsid w:val="006F613B"/>
    <w:rsid w:val="006F6206"/>
    <w:rsid w:val="006F752F"/>
    <w:rsid w:val="006F762C"/>
    <w:rsid w:val="00700F82"/>
    <w:rsid w:val="00701C74"/>
    <w:rsid w:val="00702AAB"/>
    <w:rsid w:val="00702EB8"/>
    <w:rsid w:val="00703FB8"/>
    <w:rsid w:val="007049A3"/>
    <w:rsid w:val="007051BC"/>
    <w:rsid w:val="00705A0C"/>
    <w:rsid w:val="00705F2A"/>
    <w:rsid w:val="00706359"/>
    <w:rsid w:val="00707BB5"/>
    <w:rsid w:val="00707E7F"/>
    <w:rsid w:val="00710096"/>
    <w:rsid w:val="0071009A"/>
    <w:rsid w:val="007106A2"/>
    <w:rsid w:val="00712955"/>
    <w:rsid w:val="00712994"/>
    <w:rsid w:val="00712BC8"/>
    <w:rsid w:val="007130B5"/>
    <w:rsid w:val="00714A6C"/>
    <w:rsid w:val="00714F60"/>
    <w:rsid w:val="007165F3"/>
    <w:rsid w:val="00717449"/>
    <w:rsid w:val="00717495"/>
    <w:rsid w:val="00717AD3"/>
    <w:rsid w:val="00717CCC"/>
    <w:rsid w:val="00717D59"/>
    <w:rsid w:val="0072121A"/>
    <w:rsid w:val="00721FF8"/>
    <w:rsid w:val="00722924"/>
    <w:rsid w:val="00722FB5"/>
    <w:rsid w:val="00724803"/>
    <w:rsid w:val="00725F23"/>
    <w:rsid w:val="00726433"/>
    <w:rsid w:val="00727A6B"/>
    <w:rsid w:val="00727C3C"/>
    <w:rsid w:val="00730F58"/>
    <w:rsid w:val="00731046"/>
    <w:rsid w:val="00731659"/>
    <w:rsid w:val="00731998"/>
    <w:rsid w:val="00731C13"/>
    <w:rsid w:val="007331DA"/>
    <w:rsid w:val="00735A14"/>
    <w:rsid w:val="00735AFF"/>
    <w:rsid w:val="00735F43"/>
    <w:rsid w:val="007366C0"/>
    <w:rsid w:val="00737E91"/>
    <w:rsid w:val="00740E40"/>
    <w:rsid w:val="007411B4"/>
    <w:rsid w:val="00741C60"/>
    <w:rsid w:val="00742B8B"/>
    <w:rsid w:val="0074325F"/>
    <w:rsid w:val="007434D3"/>
    <w:rsid w:val="007435A6"/>
    <w:rsid w:val="00743CFC"/>
    <w:rsid w:val="00743D60"/>
    <w:rsid w:val="00743E6C"/>
    <w:rsid w:val="00745B50"/>
    <w:rsid w:val="00745BCD"/>
    <w:rsid w:val="007473E4"/>
    <w:rsid w:val="007501D2"/>
    <w:rsid w:val="00751F63"/>
    <w:rsid w:val="007523BC"/>
    <w:rsid w:val="0075364E"/>
    <w:rsid w:val="00754914"/>
    <w:rsid w:val="00754D2A"/>
    <w:rsid w:val="0075556D"/>
    <w:rsid w:val="0075604E"/>
    <w:rsid w:val="00756E83"/>
    <w:rsid w:val="00757451"/>
    <w:rsid w:val="007575DD"/>
    <w:rsid w:val="00761ADF"/>
    <w:rsid w:val="00764301"/>
    <w:rsid w:val="00764B13"/>
    <w:rsid w:val="00764E5A"/>
    <w:rsid w:val="00765594"/>
    <w:rsid w:val="00766AE7"/>
    <w:rsid w:val="00767D7C"/>
    <w:rsid w:val="00770A2F"/>
    <w:rsid w:val="00770E8B"/>
    <w:rsid w:val="0077176D"/>
    <w:rsid w:val="00771D33"/>
    <w:rsid w:val="00773052"/>
    <w:rsid w:val="0077522D"/>
    <w:rsid w:val="00776B36"/>
    <w:rsid w:val="007805D9"/>
    <w:rsid w:val="00782194"/>
    <w:rsid w:val="007824CB"/>
    <w:rsid w:val="00782521"/>
    <w:rsid w:val="007842E7"/>
    <w:rsid w:val="007845A6"/>
    <w:rsid w:val="00784DC8"/>
    <w:rsid w:val="00785093"/>
    <w:rsid w:val="007851C8"/>
    <w:rsid w:val="007863B5"/>
    <w:rsid w:val="00787678"/>
    <w:rsid w:val="007904A7"/>
    <w:rsid w:val="00790B41"/>
    <w:rsid w:val="007910AB"/>
    <w:rsid w:val="00791246"/>
    <w:rsid w:val="0079152D"/>
    <w:rsid w:val="00791B7C"/>
    <w:rsid w:val="00791E18"/>
    <w:rsid w:val="0079416A"/>
    <w:rsid w:val="00794448"/>
    <w:rsid w:val="0079447F"/>
    <w:rsid w:val="00794C79"/>
    <w:rsid w:val="00795218"/>
    <w:rsid w:val="0079595B"/>
    <w:rsid w:val="007967ED"/>
    <w:rsid w:val="00796D4E"/>
    <w:rsid w:val="00796E96"/>
    <w:rsid w:val="007A1ACF"/>
    <w:rsid w:val="007A1EB1"/>
    <w:rsid w:val="007A3680"/>
    <w:rsid w:val="007A373F"/>
    <w:rsid w:val="007A47FC"/>
    <w:rsid w:val="007A62ED"/>
    <w:rsid w:val="007A688E"/>
    <w:rsid w:val="007A6D77"/>
    <w:rsid w:val="007B1547"/>
    <w:rsid w:val="007B1CA7"/>
    <w:rsid w:val="007B2370"/>
    <w:rsid w:val="007B28A2"/>
    <w:rsid w:val="007B2C43"/>
    <w:rsid w:val="007B3113"/>
    <w:rsid w:val="007B3462"/>
    <w:rsid w:val="007B5D9A"/>
    <w:rsid w:val="007B62B2"/>
    <w:rsid w:val="007C0603"/>
    <w:rsid w:val="007C0C7E"/>
    <w:rsid w:val="007C195F"/>
    <w:rsid w:val="007C1CB5"/>
    <w:rsid w:val="007C23A1"/>
    <w:rsid w:val="007C370A"/>
    <w:rsid w:val="007C3908"/>
    <w:rsid w:val="007C5A74"/>
    <w:rsid w:val="007C6C95"/>
    <w:rsid w:val="007C7585"/>
    <w:rsid w:val="007D0AD4"/>
    <w:rsid w:val="007D1248"/>
    <w:rsid w:val="007D1678"/>
    <w:rsid w:val="007D1DF2"/>
    <w:rsid w:val="007D2CFF"/>
    <w:rsid w:val="007D38E7"/>
    <w:rsid w:val="007D3C0C"/>
    <w:rsid w:val="007D4525"/>
    <w:rsid w:val="007D461B"/>
    <w:rsid w:val="007D47EE"/>
    <w:rsid w:val="007D55F4"/>
    <w:rsid w:val="007D5B76"/>
    <w:rsid w:val="007D5F01"/>
    <w:rsid w:val="007D69FE"/>
    <w:rsid w:val="007D71E1"/>
    <w:rsid w:val="007D7470"/>
    <w:rsid w:val="007D7D06"/>
    <w:rsid w:val="007E042C"/>
    <w:rsid w:val="007E09AD"/>
    <w:rsid w:val="007E193D"/>
    <w:rsid w:val="007E1C86"/>
    <w:rsid w:val="007E1EEF"/>
    <w:rsid w:val="007E2701"/>
    <w:rsid w:val="007E32A1"/>
    <w:rsid w:val="007E48DD"/>
    <w:rsid w:val="007E54BA"/>
    <w:rsid w:val="007E5F0B"/>
    <w:rsid w:val="007E6B5F"/>
    <w:rsid w:val="007E7769"/>
    <w:rsid w:val="007F0499"/>
    <w:rsid w:val="007F0DE1"/>
    <w:rsid w:val="007F1286"/>
    <w:rsid w:val="007F14CD"/>
    <w:rsid w:val="007F359F"/>
    <w:rsid w:val="007F3CB9"/>
    <w:rsid w:val="007F4502"/>
    <w:rsid w:val="007F499C"/>
    <w:rsid w:val="007F6421"/>
    <w:rsid w:val="007F6F4C"/>
    <w:rsid w:val="007F72E4"/>
    <w:rsid w:val="008011C4"/>
    <w:rsid w:val="00801350"/>
    <w:rsid w:val="0080168D"/>
    <w:rsid w:val="008019C7"/>
    <w:rsid w:val="00801FF0"/>
    <w:rsid w:val="00802BEF"/>
    <w:rsid w:val="00802EB2"/>
    <w:rsid w:val="0080359F"/>
    <w:rsid w:val="00804E7A"/>
    <w:rsid w:val="008055C7"/>
    <w:rsid w:val="0080570A"/>
    <w:rsid w:val="008059AF"/>
    <w:rsid w:val="0080655B"/>
    <w:rsid w:val="0080672E"/>
    <w:rsid w:val="00810180"/>
    <w:rsid w:val="008109C5"/>
    <w:rsid w:val="00810DA9"/>
    <w:rsid w:val="0081268B"/>
    <w:rsid w:val="0081411A"/>
    <w:rsid w:val="008141F2"/>
    <w:rsid w:val="00814286"/>
    <w:rsid w:val="00815596"/>
    <w:rsid w:val="00815818"/>
    <w:rsid w:val="0082049C"/>
    <w:rsid w:val="00820856"/>
    <w:rsid w:val="008208F6"/>
    <w:rsid w:val="00820A4A"/>
    <w:rsid w:val="00821745"/>
    <w:rsid w:val="008221BA"/>
    <w:rsid w:val="008228A4"/>
    <w:rsid w:val="00823884"/>
    <w:rsid w:val="0082436D"/>
    <w:rsid w:val="0082492D"/>
    <w:rsid w:val="00824DA9"/>
    <w:rsid w:val="008260B0"/>
    <w:rsid w:val="00830F9D"/>
    <w:rsid w:val="0083283A"/>
    <w:rsid w:val="00833C4B"/>
    <w:rsid w:val="0083500B"/>
    <w:rsid w:val="00835C35"/>
    <w:rsid w:val="00836AE5"/>
    <w:rsid w:val="0083762E"/>
    <w:rsid w:val="0083795D"/>
    <w:rsid w:val="00837999"/>
    <w:rsid w:val="0084037B"/>
    <w:rsid w:val="008404B2"/>
    <w:rsid w:val="008405AD"/>
    <w:rsid w:val="008421D2"/>
    <w:rsid w:val="0084335B"/>
    <w:rsid w:val="008451D2"/>
    <w:rsid w:val="0084552F"/>
    <w:rsid w:val="00847784"/>
    <w:rsid w:val="00847EBE"/>
    <w:rsid w:val="0085313C"/>
    <w:rsid w:val="00853781"/>
    <w:rsid w:val="00853CE6"/>
    <w:rsid w:val="00854F19"/>
    <w:rsid w:val="008561D5"/>
    <w:rsid w:val="00856C4E"/>
    <w:rsid w:val="00856CB0"/>
    <w:rsid w:val="00857016"/>
    <w:rsid w:val="00857FB6"/>
    <w:rsid w:val="008607ED"/>
    <w:rsid w:val="008608DB"/>
    <w:rsid w:val="0086105A"/>
    <w:rsid w:val="008619FF"/>
    <w:rsid w:val="008624C3"/>
    <w:rsid w:val="0086456C"/>
    <w:rsid w:val="0086481F"/>
    <w:rsid w:val="008649B7"/>
    <w:rsid w:val="00865881"/>
    <w:rsid w:val="0086611A"/>
    <w:rsid w:val="00866797"/>
    <w:rsid w:val="00866ACC"/>
    <w:rsid w:val="00866EF0"/>
    <w:rsid w:val="00866F78"/>
    <w:rsid w:val="00867677"/>
    <w:rsid w:val="00867BAF"/>
    <w:rsid w:val="008705A9"/>
    <w:rsid w:val="008723AA"/>
    <w:rsid w:val="00872AC5"/>
    <w:rsid w:val="00873CB9"/>
    <w:rsid w:val="00873E39"/>
    <w:rsid w:val="00874392"/>
    <w:rsid w:val="008744D8"/>
    <w:rsid w:val="0087789E"/>
    <w:rsid w:val="00877F24"/>
    <w:rsid w:val="00880FFA"/>
    <w:rsid w:val="0088116B"/>
    <w:rsid w:val="008814D4"/>
    <w:rsid w:val="00881A34"/>
    <w:rsid w:val="00881EFC"/>
    <w:rsid w:val="00882EC2"/>
    <w:rsid w:val="00883617"/>
    <w:rsid w:val="00883855"/>
    <w:rsid w:val="008846CA"/>
    <w:rsid w:val="00886B32"/>
    <w:rsid w:val="008876DD"/>
    <w:rsid w:val="00887EB0"/>
    <w:rsid w:val="008900AD"/>
    <w:rsid w:val="008903B3"/>
    <w:rsid w:val="0089087B"/>
    <w:rsid w:val="00890A5F"/>
    <w:rsid w:val="00891275"/>
    <w:rsid w:val="0089184B"/>
    <w:rsid w:val="0089235F"/>
    <w:rsid w:val="00892D56"/>
    <w:rsid w:val="00893F41"/>
    <w:rsid w:val="0089416A"/>
    <w:rsid w:val="00894415"/>
    <w:rsid w:val="00894D2A"/>
    <w:rsid w:val="00895C61"/>
    <w:rsid w:val="00895FDD"/>
    <w:rsid w:val="00896F61"/>
    <w:rsid w:val="008A1F22"/>
    <w:rsid w:val="008A2340"/>
    <w:rsid w:val="008A2639"/>
    <w:rsid w:val="008A2655"/>
    <w:rsid w:val="008A27C9"/>
    <w:rsid w:val="008A32CA"/>
    <w:rsid w:val="008A385C"/>
    <w:rsid w:val="008A43E0"/>
    <w:rsid w:val="008A6C72"/>
    <w:rsid w:val="008A6EFF"/>
    <w:rsid w:val="008A7EA9"/>
    <w:rsid w:val="008B003F"/>
    <w:rsid w:val="008B0D9B"/>
    <w:rsid w:val="008B26E1"/>
    <w:rsid w:val="008B32C2"/>
    <w:rsid w:val="008B3FAF"/>
    <w:rsid w:val="008B46A0"/>
    <w:rsid w:val="008B47DC"/>
    <w:rsid w:val="008B4BAC"/>
    <w:rsid w:val="008B4C6A"/>
    <w:rsid w:val="008B6A31"/>
    <w:rsid w:val="008B6BEC"/>
    <w:rsid w:val="008B7F3F"/>
    <w:rsid w:val="008C067D"/>
    <w:rsid w:val="008C075D"/>
    <w:rsid w:val="008C0B5A"/>
    <w:rsid w:val="008C5974"/>
    <w:rsid w:val="008C5B4C"/>
    <w:rsid w:val="008C622D"/>
    <w:rsid w:val="008C6866"/>
    <w:rsid w:val="008C6B2A"/>
    <w:rsid w:val="008D022D"/>
    <w:rsid w:val="008D0AC0"/>
    <w:rsid w:val="008D2BB5"/>
    <w:rsid w:val="008D4C5B"/>
    <w:rsid w:val="008D531A"/>
    <w:rsid w:val="008D5605"/>
    <w:rsid w:val="008D5897"/>
    <w:rsid w:val="008D58EC"/>
    <w:rsid w:val="008D60F7"/>
    <w:rsid w:val="008D6583"/>
    <w:rsid w:val="008D6C0F"/>
    <w:rsid w:val="008E1B30"/>
    <w:rsid w:val="008E1B65"/>
    <w:rsid w:val="008E443D"/>
    <w:rsid w:val="008E469A"/>
    <w:rsid w:val="008E52C9"/>
    <w:rsid w:val="008E5B3D"/>
    <w:rsid w:val="008F00BF"/>
    <w:rsid w:val="008F0842"/>
    <w:rsid w:val="008F0C79"/>
    <w:rsid w:val="008F345D"/>
    <w:rsid w:val="008F3E1A"/>
    <w:rsid w:val="008F5B09"/>
    <w:rsid w:val="008F5C63"/>
    <w:rsid w:val="008F5FD4"/>
    <w:rsid w:val="008F61E0"/>
    <w:rsid w:val="008F6A24"/>
    <w:rsid w:val="008F7126"/>
    <w:rsid w:val="008F7287"/>
    <w:rsid w:val="008F7876"/>
    <w:rsid w:val="00900B1E"/>
    <w:rsid w:val="00901D32"/>
    <w:rsid w:val="00901E73"/>
    <w:rsid w:val="00902FEA"/>
    <w:rsid w:val="009033E7"/>
    <w:rsid w:val="009035E5"/>
    <w:rsid w:val="00903E40"/>
    <w:rsid w:val="00903F8B"/>
    <w:rsid w:val="00904028"/>
    <w:rsid w:val="00905BDA"/>
    <w:rsid w:val="009060A5"/>
    <w:rsid w:val="00906131"/>
    <w:rsid w:val="00907499"/>
    <w:rsid w:val="009105B6"/>
    <w:rsid w:val="00910683"/>
    <w:rsid w:val="009107D8"/>
    <w:rsid w:val="00910997"/>
    <w:rsid w:val="009109B9"/>
    <w:rsid w:val="00910C86"/>
    <w:rsid w:val="00911E51"/>
    <w:rsid w:val="00912D9E"/>
    <w:rsid w:val="009137FE"/>
    <w:rsid w:val="00917872"/>
    <w:rsid w:val="00920E04"/>
    <w:rsid w:val="00921C02"/>
    <w:rsid w:val="009224E2"/>
    <w:rsid w:val="009227A4"/>
    <w:rsid w:val="00924856"/>
    <w:rsid w:val="00926518"/>
    <w:rsid w:val="009269B7"/>
    <w:rsid w:val="00930774"/>
    <w:rsid w:val="0093136C"/>
    <w:rsid w:val="00932470"/>
    <w:rsid w:val="00933BD7"/>
    <w:rsid w:val="00933FE6"/>
    <w:rsid w:val="00935CF6"/>
    <w:rsid w:val="00935E08"/>
    <w:rsid w:val="00936215"/>
    <w:rsid w:val="009366B1"/>
    <w:rsid w:val="00936A8F"/>
    <w:rsid w:val="00940FEB"/>
    <w:rsid w:val="00942023"/>
    <w:rsid w:val="009423AD"/>
    <w:rsid w:val="00942B8F"/>
    <w:rsid w:val="00943368"/>
    <w:rsid w:val="00943B52"/>
    <w:rsid w:val="0094409C"/>
    <w:rsid w:val="009448F4"/>
    <w:rsid w:val="0094556C"/>
    <w:rsid w:val="00946677"/>
    <w:rsid w:val="009467F5"/>
    <w:rsid w:val="0094691C"/>
    <w:rsid w:val="00950820"/>
    <w:rsid w:val="0095092A"/>
    <w:rsid w:val="00952795"/>
    <w:rsid w:val="00952B40"/>
    <w:rsid w:val="00953207"/>
    <w:rsid w:val="0095359C"/>
    <w:rsid w:val="00954056"/>
    <w:rsid w:val="00954813"/>
    <w:rsid w:val="00956244"/>
    <w:rsid w:val="00957018"/>
    <w:rsid w:val="00957BEC"/>
    <w:rsid w:val="00963807"/>
    <w:rsid w:val="009643F0"/>
    <w:rsid w:val="00965EA1"/>
    <w:rsid w:val="00965F9D"/>
    <w:rsid w:val="00966BE1"/>
    <w:rsid w:val="00966F16"/>
    <w:rsid w:val="00967C1F"/>
    <w:rsid w:val="00970F5B"/>
    <w:rsid w:val="00971218"/>
    <w:rsid w:val="009718A1"/>
    <w:rsid w:val="00972086"/>
    <w:rsid w:val="009721C5"/>
    <w:rsid w:val="009727B8"/>
    <w:rsid w:val="00972BE8"/>
    <w:rsid w:val="00972DC2"/>
    <w:rsid w:val="00973512"/>
    <w:rsid w:val="0097412F"/>
    <w:rsid w:val="009743E1"/>
    <w:rsid w:val="0097452F"/>
    <w:rsid w:val="00974625"/>
    <w:rsid w:val="00975017"/>
    <w:rsid w:val="009756DF"/>
    <w:rsid w:val="009760D0"/>
    <w:rsid w:val="00976D88"/>
    <w:rsid w:val="00981E41"/>
    <w:rsid w:val="00983CCC"/>
    <w:rsid w:val="00983EFA"/>
    <w:rsid w:val="00984006"/>
    <w:rsid w:val="00984364"/>
    <w:rsid w:val="009856A7"/>
    <w:rsid w:val="00985DED"/>
    <w:rsid w:val="0099179E"/>
    <w:rsid w:val="0099185A"/>
    <w:rsid w:val="009921D4"/>
    <w:rsid w:val="00993648"/>
    <w:rsid w:val="0099393C"/>
    <w:rsid w:val="009944B0"/>
    <w:rsid w:val="00994B5B"/>
    <w:rsid w:val="00994B9E"/>
    <w:rsid w:val="00994FF0"/>
    <w:rsid w:val="0099552D"/>
    <w:rsid w:val="0099585F"/>
    <w:rsid w:val="00996599"/>
    <w:rsid w:val="00996693"/>
    <w:rsid w:val="00997547"/>
    <w:rsid w:val="009976B4"/>
    <w:rsid w:val="009A03ED"/>
    <w:rsid w:val="009A0EE1"/>
    <w:rsid w:val="009A1638"/>
    <w:rsid w:val="009A5598"/>
    <w:rsid w:val="009A63A0"/>
    <w:rsid w:val="009A6A26"/>
    <w:rsid w:val="009A6C54"/>
    <w:rsid w:val="009A6EF5"/>
    <w:rsid w:val="009A76C9"/>
    <w:rsid w:val="009B0D7B"/>
    <w:rsid w:val="009B1012"/>
    <w:rsid w:val="009B16B9"/>
    <w:rsid w:val="009B33C0"/>
    <w:rsid w:val="009B44BA"/>
    <w:rsid w:val="009B4B23"/>
    <w:rsid w:val="009B5D79"/>
    <w:rsid w:val="009B62E8"/>
    <w:rsid w:val="009B7661"/>
    <w:rsid w:val="009C015C"/>
    <w:rsid w:val="009C18A6"/>
    <w:rsid w:val="009C34C4"/>
    <w:rsid w:val="009C3CC4"/>
    <w:rsid w:val="009C4DCE"/>
    <w:rsid w:val="009C56A7"/>
    <w:rsid w:val="009C6A41"/>
    <w:rsid w:val="009C6E03"/>
    <w:rsid w:val="009C7DAE"/>
    <w:rsid w:val="009D1B4F"/>
    <w:rsid w:val="009D25C6"/>
    <w:rsid w:val="009D2E53"/>
    <w:rsid w:val="009D3C39"/>
    <w:rsid w:val="009D521C"/>
    <w:rsid w:val="009D5294"/>
    <w:rsid w:val="009D5707"/>
    <w:rsid w:val="009D6732"/>
    <w:rsid w:val="009D7471"/>
    <w:rsid w:val="009E000B"/>
    <w:rsid w:val="009E0DDA"/>
    <w:rsid w:val="009E1156"/>
    <w:rsid w:val="009E27F2"/>
    <w:rsid w:val="009E2C20"/>
    <w:rsid w:val="009E408A"/>
    <w:rsid w:val="009E4A23"/>
    <w:rsid w:val="009E5165"/>
    <w:rsid w:val="009E684A"/>
    <w:rsid w:val="009E6BAD"/>
    <w:rsid w:val="009E7319"/>
    <w:rsid w:val="009E76C7"/>
    <w:rsid w:val="009F0072"/>
    <w:rsid w:val="009F011D"/>
    <w:rsid w:val="009F0510"/>
    <w:rsid w:val="009F061F"/>
    <w:rsid w:val="009F0D04"/>
    <w:rsid w:val="009F297F"/>
    <w:rsid w:val="009F2DB0"/>
    <w:rsid w:val="009F4653"/>
    <w:rsid w:val="009F543D"/>
    <w:rsid w:val="009F563E"/>
    <w:rsid w:val="009F6CA3"/>
    <w:rsid w:val="00A012A0"/>
    <w:rsid w:val="00A01D10"/>
    <w:rsid w:val="00A02592"/>
    <w:rsid w:val="00A02A7D"/>
    <w:rsid w:val="00A03510"/>
    <w:rsid w:val="00A04619"/>
    <w:rsid w:val="00A058EE"/>
    <w:rsid w:val="00A068B8"/>
    <w:rsid w:val="00A06BA2"/>
    <w:rsid w:val="00A06D2F"/>
    <w:rsid w:val="00A06DC4"/>
    <w:rsid w:val="00A06F09"/>
    <w:rsid w:val="00A10900"/>
    <w:rsid w:val="00A10D34"/>
    <w:rsid w:val="00A110A6"/>
    <w:rsid w:val="00A1126F"/>
    <w:rsid w:val="00A11CFE"/>
    <w:rsid w:val="00A12840"/>
    <w:rsid w:val="00A137C2"/>
    <w:rsid w:val="00A13916"/>
    <w:rsid w:val="00A13F3C"/>
    <w:rsid w:val="00A150FA"/>
    <w:rsid w:val="00A154F0"/>
    <w:rsid w:val="00A165F2"/>
    <w:rsid w:val="00A1664B"/>
    <w:rsid w:val="00A168C0"/>
    <w:rsid w:val="00A21735"/>
    <w:rsid w:val="00A226A9"/>
    <w:rsid w:val="00A230D6"/>
    <w:rsid w:val="00A238B6"/>
    <w:rsid w:val="00A2404E"/>
    <w:rsid w:val="00A24403"/>
    <w:rsid w:val="00A24FA8"/>
    <w:rsid w:val="00A251B8"/>
    <w:rsid w:val="00A25D6F"/>
    <w:rsid w:val="00A27555"/>
    <w:rsid w:val="00A276BE"/>
    <w:rsid w:val="00A2785A"/>
    <w:rsid w:val="00A27ADA"/>
    <w:rsid w:val="00A27C8B"/>
    <w:rsid w:val="00A27E69"/>
    <w:rsid w:val="00A30C68"/>
    <w:rsid w:val="00A31D69"/>
    <w:rsid w:val="00A324EE"/>
    <w:rsid w:val="00A33AC8"/>
    <w:rsid w:val="00A33C97"/>
    <w:rsid w:val="00A33E95"/>
    <w:rsid w:val="00A35110"/>
    <w:rsid w:val="00A35787"/>
    <w:rsid w:val="00A35A06"/>
    <w:rsid w:val="00A363B1"/>
    <w:rsid w:val="00A36A8D"/>
    <w:rsid w:val="00A36C52"/>
    <w:rsid w:val="00A40DBD"/>
    <w:rsid w:val="00A40E39"/>
    <w:rsid w:val="00A40E7C"/>
    <w:rsid w:val="00A41B78"/>
    <w:rsid w:val="00A41D82"/>
    <w:rsid w:val="00A42194"/>
    <w:rsid w:val="00A42540"/>
    <w:rsid w:val="00A42E76"/>
    <w:rsid w:val="00A43260"/>
    <w:rsid w:val="00A4386F"/>
    <w:rsid w:val="00A440A8"/>
    <w:rsid w:val="00A450A0"/>
    <w:rsid w:val="00A45641"/>
    <w:rsid w:val="00A45914"/>
    <w:rsid w:val="00A462A3"/>
    <w:rsid w:val="00A46F58"/>
    <w:rsid w:val="00A5043D"/>
    <w:rsid w:val="00A51379"/>
    <w:rsid w:val="00A539D7"/>
    <w:rsid w:val="00A53AC5"/>
    <w:rsid w:val="00A544C8"/>
    <w:rsid w:val="00A54682"/>
    <w:rsid w:val="00A553CA"/>
    <w:rsid w:val="00A55495"/>
    <w:rsid w:val="00A56360"/>
    <w:rsid w:val="00A57059"/>
    <w:rsid w:val="00A61342"/>
    <w:rsid w:val="00A624A4"/>
    <w:rsid w:val="00A63D35"/>
    <w:rsid w:val="00A64E9E"/>
    <w:rsid w:val="00A65F7B"/>
    <w:rsid w:val="00A66C1A"/>
    <w:rsid w:val="00A67978"/>
    <w:rsid w:val="00A70500"/>
    <w:rsid w:val="00A72D66"/>
    <w:rsid w:val="00A734DC"/>
    <w:rsid w:val="00A7394B"/>
    <w:rsid w:val="00A73B4A"/>
    <w:rsid w:val="00A74754"/>
    <w:rsid w:val="00A7537E"/>
    <w:rsid w:val="00A756EA"/>
    <w:rsid w:val="00A75E45"/>
    <w:rsid w:val="00A804CE"/>
    <w:rsid w:val="00A821BC"/>
    <w:rsid w:val="00A8253D"/>
    <w:rsid w:val="00A83075"/>
    <w:rsid w:val="00A8465B"/>
    <w:rsid w:val="00A8469E"/>
    <w:rsid w:val="00A85883"/>
    <w:rsid w:val="00A8631A"/>
    <w:rsid w:val="00A86E0F"/>
    <w:rsid w:val="00A87D39"/>
    <w:rsid w:val="00A91281"/>
    <w:rsid w:val="00A91E10"/>
    <w:rsid w:val="00A91F1E"/>
    <w:rsid w:val="00A933D1"/>
    <w:rsid w:val="00A93453"/>
    <w:rsid w:val="00A93AC1"/>
    <w:rsid w:val="00A93D7D"/>
    <w:rsid w:val="00A93E40"/>
    <w:rsid w:val="00A93FCA"/>
    <w:rsid w:val="00A9478E"/>
    <w:rsid w:val="00A94F1E"/>
    <w:rsid w:val="00A96B53"/>
    <w:rsid w:val="00A96F38"/>
    <w:rsid w:val="00AA0848"/>
    <w:rsid w:val="00AA0C73"/>
    <w:rsid w:val="00AA1B5F"/>
    <w:rsid w:val="00AA2382"/>
    <w:rsid w:val="00AA2C03"/>
    <w:rsid w:val="00AA43FE"/>
    <w:rsid w:val="00AA4CAD"/>
    <w:rsid w:val="00AA4D09"/>
    <w:rsid w:val="00AA6350"/>
    <w:rsid w:val="00AA685A"/>
    <w:rsid w:val="00AA6C26"/>
    <w:rsid w:val="00AA6ECB"/>
    <w:rsid w:val="00AA75AF"/>
    <w:rsid w:val="00AB01B4"/>
    <w:rsid w:val="00AB14C7"/>
    <w:rsid w:val="00AB1F08"/>
    <w:rsid w:val="00AB1F4E"/>
    <w:rsid w:val="00AB2848"/>
    <w:rsid w:val="00AB36DD"/>
    <w:rsid w:val="00AB3D75"/>
    <w:rsid w:val="00AB425B"/>
    <w:rsid w:val="00AB4AAC"/>
    <w:rsid w:val="00AB4FF5"/>
    <w:rsid w:val="00AB5587"/>
    <w:rsid w:val="00AB5900"/>
    <w:rsid w:val="00AB6135"/>
    <w:rsid w:val="00AB671D"/>
    <w:rsid w:val="00AB6DBE"/>
    <w:rsid w:val="00AC05DF"/>
    <w:rsid w:val="00AC0AE0"/>
    <w:rsid w:val="00AC0DA7"/>
    <w:rsid w:val="00AC0FBA"/>
    <w:rsid w:val="00AC15EF"/>
    <w:rsid w:val="00AC180A"/>
    <w:rsid w:val="00AC27BC"/>
    <w:rsid w:val="00AC2E25"/>
    <w:rsid w:val="00AC595F"/>
    <w:rsid w:val="00AC6916"/>
    <w:rsid w:val="00AC6A12"/>
    <w:rsid w:val="00AD0869"/>
    <w:rsid w:val="00AD0F63"/>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4D0E"/>
    <w:rsid w:val="00AE52BA"/>
    <w:rsid w:val="00AE5524"/>
    <w:rsid w:val="00AE5568"/>
    <w:rsid w:val="00AE6490"/>
    <w:rsid w:val="00AE72A3"/>
    <w:rsid w:val="00AE7C11"/>
    <w:rsid w:val="00AE7EB7"/>
    <w:rsid w:val="00AF0204"/>
    <w:rsid w:val="00AF0DB5"/>
    <w:rsid w:val="00AF1432"/>
    <w:rsid w:val="00AF25EB"/>
    <w:rsid w:val="00AF47B1"/>
    <w:rsid w:val="00AF4DD9"/>
    <w:rsid w:val="00AF4EC0"/>
    <w:rsid w:val="00AF544C"/>
    <w:rsid w:val="00AF5894"/>
    <w:rsid w:val="00AF5FCB"/>
    <w:rsid w:val="00AF60B1"/>
    <w:rsid w:val="00AF69B2"/>
    <w:rsid w:val="00AF6B01"/>
    <w:rsid w:val="00AF6E8D"/>
    <w:rsid w:val="00AF71CE"/>
    <w:rsid w:val="00B0043F"/>
    <w:rsid w:val="00B00EDB"/>
    <w:rsid w:val="00B0275B"/>
    <w:rsid w:val="00B03DC6"/>
    <w:rsid w:val="00B03ECF"/>
    <w:rsid w:val="00B041CA"/>
    <w:rsid w:val="00B06C17"/>
    <w:rsid w:val="00B06C22"/>
    <w:rsid w:val="00B06CC4"/>
    <w:rsid w:val="00B06E32"/>
    <w:rsid w:val="00B07337"/>
    <w:rsid w:val="00B07575"/>
    <w:rsid w:val="00B10C7C"/>
    <w:rsid w:val="00B10FC3"/>
    <w:rsid w:val="00B12002"/>
    <w:rsid w:val="00B132AC"/>
    <w:rsid w:val="00B139CA"/>
    <w:rsid w:val="00B149DE"/>
    <w:rsid w:val="00B14FB5"/>
    <w:rsid w:val="00B164FC"/>
    <w:rsid w:val="00B16977"/>
    <w:rsid w:val="00B16A2A"/>
    <w:rsid w:val="00B17212"/>
    <w:rsid w:val="00B17215"/>
    <w:rsid w:val="00B17374"/>
    <w:rsid w:val="00B17547"/>
    <w:rsid w:val="00B176CD"/>
    <w:rsid w:val="00B2045D"/>
    <w:rsid w:val="00B2332D"/>
    <w:rsid w:val="00B25043"/>
    <w:rsid w:val="00B25057"/>
    <w:rsid w:val="00B25096"/>
    <w:rsid w:val="00B2520D"/>
    <w:rsid w:val="00B25259"/>
    <w:rsid w:val="00B25FF6"/>
    <w:rsid w:val="00B27068"/>
    <w:rsid w:val="00B2774E"/>
    <w:rsid w:val="00B3090A"/>
    <w:rsid w:val="00B30BDF"/>
    <w:rsid w:val="00B31A95"/>
    <w:rsid w:val="00B32506"/>
    <w:rsid w:val="00B33806"/>
    <w:rsid w:val="00B3448C"/>
    <w:rsid w:val="00B350BA"/>
    <w:rsid w:val="00B35F01"/>
    <w:rsid w:val="00B365F3"/>
    <w:rsid w:val="00B3676E"/>
    <w:rsid w:val="00B36BC0"/>
    <w:rsid w:val="00B36F23"/>
    <w:rsid w:val="00B370E0"/>
    <w:rsid w:val="00B376FE"/>
    <w:rsid w:val="00B40806"/>
    <w:rsid w:val="00B40AF8"/>
    <w:rsid w:val="00B40B34"/>
    <w:rsid w:val="00B40DA9"/>
    <w:rsid w:val="00B411EC"/>
    <w:rsid w:val="00B41B9F"/>
    <w:rsid w:val="00B41C5A"/>
    <w:rsid w:val="00B428A6"/>
    <w:rsid w:val="00B42AB1"/>
    <w:rsid w:val="00B42CF6"/>
    <w:rsid w:val="00B43CDD"/>
    <w:rsid w:val="00B43D38"/>
    <w:rsid w:val="00B44059"/>
    <w:rsid w:val="00B44727"/>
    <w:rsid w:val="00B447FD"/>
    <w:rsid w:val="00B454D8"/>
    <w:rsid w:val="00B45DD6"/>
    <w:rsid w:val="00B4627F"/>
    <w:rsid w:val="00B473A6"/>
    <w:rsid w:val="00B47666"/>
    <w:rsid w:val="00B50E38"/>
    <w:rsid w:val="00B517F2"/>
    <w:rsid w:val="00B52FAC"/>
    <w:rsid w:val="00B53730"/>
    <w:rsid w:val="00B5381D"/>
    <w:rsid w:val="00B53D73"/>
    <w:rsid w:val="00B54CD3"/>
    <w:rsid w:val="00B563DD"/>
    <w:rsid w:val="00B574B0"/>
    <w:rsid w:val="00B6035E"/>
    <w:rsid w:val="00B60449"/>
    <w:rsid w:val="00B60B0B"/>
    <w:rsid w:val="00B61D84"/>
    <w:rsid w:val="00B625F0"/>
    <w:rsid w:val="00B62A20"/>
    <w:rsid w:val="00B63793"/>
    <w:rsid w:val="00B63F4D"/>
    <w:rsid w:val="00B64714"/>
    <w:rsid w:val="00B648A3"/>
    <w:rsid w:val="00B64CF3"/>
    <w:rsid w:val="00B64F64"/>
    <w:rsid w:val="00B65E57"/>
    <w:rsid w:val="00B66A8B"/>
    <w:rsid w:val="00B6710D"/>
    <w:rsid w:val="00B67771"/>
    <w:rsid w:val="00B71340"/>
    <w:rsid w:val="00B72F31"/>
    <w:rsid w:val="00B734B4"/>
    <w:rsid w:val="00B739AE"/>
    <w:rsid w:val="00B73FDF"/>
    <w:rsid w:val="00B74020"/>
    <w:rsid w:val="00B750F5"/>
    <w:rsid w:val="00B75B49"/>
    <w:rsid w:val="00B8044B"/>
    <w:rsid w:val="00B80622"/>
    <w:rsid w:val="00B81281"/>
    <w:rsid w:val="00B825DE"/>
    <w:rsid w:val="00B82E59"/>
    <w:rsid w:val="00B83AA0"/>
    <w:rsid w:val="00B84450"/>
    <w:rsid w:val="00B84F3B"/>
    <w:rsid w:val="00B85AA6"/>
    <w:rsid w:val="00B85EB0"/>
    <w:rsid w:val="00B86860"/>
    <w:rsid w:val="00B86C0B"/>
    <w:rsid w:val="00B929B5"/>
    <w:rsid w:val="00B94144"/>
    <w:rsid w:val="00B9417C"/>
    <w:rsid w:val="00B941F4"/>
    <w:rsid w:val="00B95674"/>
    <w:rsid w:val="00B96180"/>
    <w:rsid w:val="00B97E32"/>
    <w:rsid w:val="00BA0371"/>
    <w:rsid w:val="00BA0D76"/>
    <w:rsid w:val="00BA11DA"/>
    <w:rsid w:val="00BA219C"/>
    <w:rsid w:val="00BA23B0"/>
    <w:rsid w:val="00BA2B73"/>
    <w:rsid w:val="00BA2E5A"/>
    <w:rsid w:val="00BA3719"/>
    <w:rsid w:val="00BA3BB8"/>
    <w:rsid w:val="00BA4997"/>
    <w:rsid w:val="00BA4AFA"/>
    <w:rsid w:val="00BA6239"/>
    <w:rsid w:val="00BA6970"/>
    <w:rsid w:val="00BA6CD3"/>
    <w:rsid w:val="00BA7766"/>
    <w:rsid w:val="00BA77E3"/>
    <w:rsid w:val="00BA7EE7"/>
    <w:rsid w:val="00BB226C"/>
    <w:rsid w:val="00BB2C18"/>
    <w:rsid w:val="00BB3084"/>
    <w:rsid w:val="00BB3434"/>
    <w:rsid w:val="00BB3890"/>
    <w:rsid w:val="00BB3EA7"/>
    <w:rsid w:val="00BB47D9"/>
    <w:rsid w:val="00BB4DA5"/>
    <w:rsid w:val="00BB62C1"/>
    <w:rsid w:val="00BC1C19"/>
    <w:rsid w:val="00BC24E9"/>
    <w:rsid w:val="00BC2C29"/>
    <w:rsid w:val="00BC3A60"/>
    <w:rsid w:val="00BC3C47"/>
    <w:rsid w:val="00BC4544"/>
    <w:rsid w:val="00BC511C"/>
    <w:rsid w:val="00BC54A0"/>
    <w:rsid w:val="00BC6700"/>
    <w:rsid w:val="00BC6F5D"/>
    <w:rsid w:val="00BC7263"/>
    <w:rsid w:val="00BC755D"/>
    <w:rsid w:val="00BD01A2"/>
    <w:rsid w:val="00BD02EE"/>
    <w:rsid w:val="00BD0BB4"/>
    <w:rsid w:val="00BD0F8A"/>
    <w:rsid w:val="00BD0FB0"/>
    <w:rsid w:val="00BD1002"/>
    <w:rsid w:val="00BD2911"/>
    <w:rsid w:val="00BD375E"/>
    <w:rsid w:val="00BD3C80"/>
    <w:rsid w:val="00BD40F4"/>
    <w:rsid w:val="00BD52C2"/>
    <w:rsid w:val="00BD5AC6"/>
    <w:rsid w:val="00BD7816"/>
    <w:rsid w:val="00BE037A"/>
    <w:rsid w:val="00BE0D89"/>
    <w:rsid w:val="00BE16A1"/>
    <w:rsid w:val="00BE18E9"/>
    <w:rsid w:val="00BE23F2"/>
    <w:rsid w:val="00BE377D"/>
    <w:rsid w:val="00BE41CF"/>
    <w:rsid w:val="00BE64D5"/>
    <w:rsid w:val="00BE67E3"/>
    <w:rsid w:val="00BE689B"/>
    <w:rsid w:val="00BE6961"/>
    <w:rsid w:val="00BE7E71"/>
    <w:rsid w:val="00BE7FD2"/>
    <w:rsid w:val="00BF01A3"/>
    <w:rsid w:val="00BF140D"/>
    <w:rsid w:val="00BF2097"/>
    <w:rsid w:val="00BF27FB"/>
    <w:rsid w:val="00BF35FD"/>
    <w:rsid w:val="00BF4812"/>
    <w:rsid w:val="00BF504F"/>
    <w:rsid w:val="00BF74D8"/>
    <w:rsid w:val="00BF74E5"/>
    <w:rsid w:val="00BF7F9C"/>
    <w:rsid w:val="00C00396"/>
    <w:rsid w:val="00C003A5"/>
    <w:rsid w:val="00C01101"/>
    <w:rsid w:val="00C01122"/>
    <w:rsid w:val="00C0131E"/>
    <w:rsid w:val="00C01380"/>
    <w:rsid w:val="00C02AAC"/>
    <w:rsid w:val="00C02C14"/>
    <w:rsid w:val="00C056B0"/>
    <w:rsid w:val="00C05C78"/>
    <w:rsid w:val="00C06477"/>
    <w:rsid w:val="00C065EA"/>
    <w:rsid w:val="00C07234"/>
    <w:rsid w:val="00C101C6"/>
    <w:rsid w:val="00C1039C"/>
    <w:rsid w:val="00C11A0F"/>
    <w:rsid w:val="00C11D93"/>
    <w:rsid w:val="00C12F30"/>
    <w:rsid w:val="00C147C8"/>
    <w:rsid w:val="00C15973"/>
    <w:rsid w:val="00C16784"/>
    <w:rsid w:val="00C177EE"/>
    <w:rsid w:val="00C20D3E"/>
    <w:rsid w:val="00C20F6D"/>
    <w:rsid w:val="00C21EA5"/>
    <w:rsid w:val="00C22187"/>
    <w:rsid w:val="00C23CDB"/>
    <w:rsid w:val="00C24EAA"/>
    <w:rsid w:val="00C262A2"/>
    <w:rsid w:val="00C26614"/>
    <w:rsid w:val="00C26B54"/>
    <w:rsid w:val="00C27053"/>
    <w:rsid w:val="00C27495"/>
    <w:rsid w:val="00C27E69"/>
    <w:rsid w:val="00C27EB9"/>
    <w:rsid w:val="00C30A2F"/>
    <w:rsid w:val="00C321E5"/>
    <w:rsid w:val="00C325BB"/>
    <w:rsid w:val="00C32B82"/>
    <w:rsid w:val="00C33A1E"/>
    <w:rsid w:val="00C36A53"/>
    <w:rsid w:val="00C376E3"/>
    <w:rsid w:val="00C37B21"/>
    <w:rsid w:val="00C41784"/>
    <w:rsid w:val="00C4185B"/>
    <w:rsid w:val="00C41F56"/>
    <w:rsid w:val="00C422A5"/>
    <w:rsid w:val="00C43A32"/>
    <w:rsid w:val="00C4411B"/>
    <w:rsid w:val="00C45887"/>
    <w:rsid w:val="00C45FDF"/>
    <w:rsid w:val="00C4602B"/>
    <w:rsid w:val="00C461E7"/>
    <w:rsid w:val="00C46DE2"/>
    <w:rsid w:val="00C471A1"/>
    <w:rsid w:val="00C50089"/>
    <w:rsid w:val="00C51008"/>
    <w:rsid w:val="00C510F3"/>
    <w:rsid w:val="00C51EDA"/>
    <w:rsid w:val="00C52440"/>
    <w:rsid w:val="00C52522"/>
    <w:rsid w:val="00C53995"/>
    <w:rsid w:val="00C55990"/>
    <w:rsid w:val="00C61DB9"/>
    <w:rsid w:val="00C62BD6"/>
    <w:rsid w:val="00C640FE"/>
    <w:rsid w:val="00C645A5"/>
    <w:rsid w:val="00C65431"/>
    <w:rsid w:val="00C6554F"/>
    <w:rsid w:val="00C6712D"/>
    <w:rsid w:val="00C672BE"/>
    <w:rsid w:val="00C67460"/>
    <w:rsid w:val="00C7025C"/>
    <w:rsid w:val="00C7098C"/>
    <w:rsid w:val="00C7266E"/>
    <w:rsid w:val="00C7381F"/>
    <w:rsid w:val="00C73E39"/>
    <w:rsid w:val="00C74923"/>
    <w:rsid w:val="00C74C69"/>
    <w:rsid w:val="00C75552"/>
    <w:rsid w:val="00C76260"/>
    <w:rsid w:val="00C76267"/>
    <w:rsid w:val="00C76404"/>
    <w:rsid w:val="00C776E1"/>
    <w:rsid w:val="00C778FF"/>
    <w:rsid w:val="00C8015E"/>
    <w:rsid w:val="00C815A6"/>
    <w:rsid w:val="00C817DA"/>
    <w:rsid w:val="00C83645"/>
    <w:rsid w:val="00C84CE5"/>
    <w:rsid w:val="00C87597"/>
    <w:rsid w:val="00C9050B"/>
    <w:rsid w:val="00C90D68"/>
    <w:rsid w:val="00C916BE"/>
    <w:rsid w:val="00C91D1B"/>
    <w:rsid w:val="00C92427"/>
    <w:rsid w:val="00C93619"/>
    <w:rsid w:val="00C938D4"/>
    <w:rsid w:val="00C940ED"/>
    <w:rsid w:val="00C94E0B"/>
    <w:rsid w:val="00CA0B0E"/>
    <w:rsid w:val="00CA1038"/>
    <w:rsid w:val="00CA1217"/>
    <w:rsid w:val="00CA5BD5"/>
    <w:rsid w:val="00CA5BE5"/>
    <w:rsid w:val="00CA6260"/>
    <w:rsid w:val="00CA63F4"/>
    <w:rsid w:val="00CA7D1E"/>
    <w:rsid w:val="00CA7D67"/>
    <w:rsid w:val="00CB0482"/>
    <w:rsid w:val="00CB0E5A"/>
    <w:rsid w:val="00CB2165"/>
    <w:rsid w:val="00CB2854"/>
    <w:rsid w:val="00CB37F3"/>
    <w:rsid w:val="00CB457E"/>
    <w:rsid w:val="00CB5DBA"/>
    <w:rsid w:val="00CB5E5E"/>
    <w:rsid w:val="00CB61C6"/>
    <w:rsid w:val="00CB69BF"/>
    <w:rsid w:val="00CB6B22"/>
    <w:rsid w:val="00CB704C"/>
    <w:rsid w:val="00CC10E9"/>
    <w:rsid w:val="00CC1D31"/>
    <w:rsid w:val="00CC34C9"/>
    <w:rsid w:val="00CC3B79"/>
    <w:rsid w:val="00CC6044"/>
    <w:rsid w:val="00CC617F"/>
    <w:rsid w:val="00CC642D"/>
    <w:rsid w:val="00CC687A"/>
    <w:rsid w:val="00CC69C2"/>
    <w:rsid w:val="00CD008F"/>
    <w:rsid w:val="00CD0500"/>
    <w:rsid w:val="00CD19AF"/>
    <w:rsid w:val="00CD3E96"/>
    <w:rsid w:val="00CD471E"/>
    <w:rsid w:val="00CD6583"/>
    <w:rsid w:val="00CD6621"/>
    <w:rsid w:val="00CE0270"/>
    <w:rsid w:val="00CE04F7"/>
    <w:rsid w:val="00CE23BE"/>
    <w:rsid w:val="00CE47D9"/>
    <w:rsid w:val="00CE4F21"/>
    <w:rsid w:val="00CE5EA5"/>
    <w:rsid w:val="00CE6983"/>
    <w:rsid w:val="00CE6CE3"/>
    <w:rsid w:val="00CE7911"/>
    <w:rsid w:val="00CF00E6"/>
    <w:rsid w:val="00CF159E"/>
    <w:rsid w:val="00CF292C"/>
    <w:rsid w:val="00CF2FF6"/>
    <w:rsid w:val="00CF3403"/>
    <w:rsid w:val="00CF4339"/>
    <w:rsid w:val="00CF4911"/>
    <w:rsid w:val="00CF4AB2"/>
    <w:rsid w:val="00CF72C5"/>
    <w:rsid w:val="00CF7577"/>
    <w:rsid w:val="00D000D7"/>
    <w:rsid w:val="00D00DBD"/>
    <w:rsid w:val="00D02D2E"/>
    <w:rsid w:val="00D02E9C"/>
    <w:rsid w:val="00D03E3B"/>
    <w:rsid w:val="00D04278"/>
    <w:rsid w:val="00D04BEA"/>
    <w:rsid w:val="00D04C9C"/>
    <w:rsid w:val="00D05431"/>
    <w:rsid w:val="00D05C13"/>
    <w:rsid w:val="00D0651D"/>
    <w:rsid w:val="00D10724"/>
    <w:rsid w:val="00D10864"/>
    <w:rsid w:val="00D10907"/>
    <w:rsid w:val="00D10E87"/>
    <w:rsid w:val="00D1176C"/>
    <w:rsid w:val="00D11921"/>
    <w:rsid w:val="00D12371"/>
    <w:rsid w:val="00D12AF3"/>
    <w:rsid w:val="00D12BA8"/>
    <w:rsid w:val="00D139C2"/>
    <w:rsid w:val="00D13EA6"/>
    <w:rsid w:val="00D13FD1"/>
    <w:rsid w:val="00D1563A"/>
    <w:rsid w:val="00D15BAE"/>
    <w:rsid w:val="00D15E27"/>
    <w:rsid w:val="00D1777B"/>
    <w:rsid w:val="00D17AB6"/>
    <w:rsid w:val="00D20097"/>
    <w:rsid w:val="00D201DA"/>
    <w:rsid w:val="00D20DA8"/>
    <w:rsid w:val="00D210FE"/>
    <w:rsid w:val="00D21119"/>
    <w:rsid w:val="00D21DB5"/>
    <w:rsid w:val="00D22420"/>
    <w:rsid w:val="00D22840"/>
    <w:rsid w:val="00D24C0A"/>
    <w:rsid w:val="00D2503B"/>
    <w:rsid w:val="00D2656E"/>
    <w:rsid w:val="00D27001"/>
    <w:rsid w:val="00D27597"/>
    <w:rsid w:val="00D2763B"/>
    <w:rsid w:val="00D302BC"/>
    <w:rsid w:val="00D3097D"/>
    <w:rsid w:val="00D30981"/>
    <w:rsid w:val="00D31705"/>
    <w:rsid w:val="00D31AEF"/>
    <w:rsid w:val="00D333CB"/>
    <w:rsid w:val="00D33D3B"/>
    <w:rsid w:val="00D347CD"/>
    <w:rsid w:val="00D34A66"/>
    <w:rsid w:val="00D35A0E"/>
    <w:rsid w:val="00D36D89"/>
    <w:rsid w:val="00D375DE"/>
    <w:rsid w:val="00D37BB9"/>
    <w:rsid w:val="00D40150"/>
    <w:rsid w:val="00D40659"/>
    <w:rsid w:val="00D40723"/>
    <w:rsid w:val="00D4085B"/>
    <w:rsid w:val="00D40C22"/>
    <w:rsid w:val="00D417D8"/>
    <w:rsid w:val="00D42F53"/>
    <w:rsid w:val="00D435C2"/>
    <w:rsid w:val="00D43CED"/>
    <w:rsid w:val="00D43F0A"/>
    <w:rsid w:val="00D44347"/>
    <w:rsid w:val="00D456FF"/>
    <w:rsid w:val="00D47995"/>
    <w:rsid w:val="00D47A1C"/>
    <w:rsid w:val="00D50759"/>
    <w:rsid w:val="00D535F5"/>
    <w:rsid w:val="00D55566"/>
    <w:rsid w:val="00D576C5"/>
    <w:rsid w:val="00D57AF3"/>
    <w:rsid w:val="00D6012B"/>
    <w:rsid w:val="00D6066F"/>
    <w:rsid w:val="00D606AE"/>
    <w:rsid w:val="00D61215"/>
    <w:rsid w:val="00D61DA9"/>
    <w:rsid w:val="00D622B4"/>
    <w:rsid w:val="00D62A52"/>
    <w:rsid w:val="00D65537"/>
    <w:rsid w:val="00D6745F"/>
    <w:rsid w:val="00D67BDC"/>
    <w:rsid w:val="00D704B3"/>
    <w:rsid w:val="00D71872"/>
    <w:rsid w:val="00D71D7E"/>
    <w:rsid w:val="00D72F6C"/>
    <w:rsid w:val="00D7490B"/>
    <w:rsid w:val="00D753A0"/>
    <w:rsid w:val="00D76286"/>
    <w:rsid w:val="00D77475"/>
    <w:rsid w:val="00D77BB3"/>
    <w:rsid w:val="00D805EA"/>
    <w:rsid w:val="00D80EE5"/>
    <w:rsid w:val="00D81206"/>
    <w:rsid w:val="00D8279C"/>
    <w:rsid w:val="00D82992"/>
    <w:rsid w:val="00D8305F"/>
    <w:rsid w:val="00D84F6C"/>
    <w:rsid w:val="00D90AFC"/>
    <w:rsid w:val="00D915E3"/>
    <w:rsid w:val="00D92987"/>
    <w:rsid w:val="00D93932"/>
    <w:rsid w:val="00D949BB"/>
    <w:rsid w:val="00D95A82"/>
    <w:rsid w:val="00D95EEF"/>
    <w:rsid w:val="00D96163"/>
    <w:rsid w:val="00D96C5F"/>
    <w:rsid w:val="00D973F9"/>
    <w:rsid w:val="00DA10C1"/>
    <w:rsid w:val="00DA19FE"/>
    <w:rsid w:val="00DA29D8"/>
    <w:rsid w:val="00DA30F8"/>
    <w:rsid w:val="00DA32B9"/>
    <w:rsid w:val="00DA49AD"/>
    <w:rsid w:val="00DA6C23"/>
    <w:rsid w:val="00DA6E3A"/>
    <w:rsid w:val="00DA7607"/>
    <w:rsid w:val="00DB03E1"/>
    <w:rsid w:val="00DB24D4"/>
    <w:rsid w:val="00DB2A6C"/>
    <w:rsid w:val="00DB389E"/>
    <w:rsid w:val="00DB3A0B"/>
    <w:rsid w:val="00DB4E9E"/>
    <w:rsid w:val="00DB4EE6"/>
    <w:rsid w:val="00DB60D5"/>
    <w:rsid w:val="00DB70ED"/>
    <w:rsid w:val="00DB726F"/>
    <w:rsid w:val="00DB783F"/>
    <w:rsid w:val="00DC0050"/>
    <w:rsid w:val="00DC0967"/>
    <w:rsid w:val="00DC0D75"/>
    <w:rsid w:val="00DC4128"/>
    <w:rsid w:val="00DC5712"/>
    <w:rsid w:val="00DC6F4D"/>
    <w:rsid w:val="00DC7A64"/>
    <w:rsid w:val="00DD017D"/>
    <w:rsid w:val="00DD01FF"/>
    <w:rsid w:val="00DD2C6D"/>
    <w:rsid w:val="00DD47DD"/>
    <w:rsid w:val="00DD5CC7"/>
    <w:rsid w:val="00DD6758"/>
    <w:rsid w:val="00DE082B"/>
    <w:rsid w:val="00DE20C2"/>
    <w:rsid w:val="00DE2440"/>
    <w:rsid w:val="00DE3DB5"/>
    <w:rsid w:val="00DE5EF4"/>
    <w:rsid w:val="00DE6F01"/>
    <w:rsid w:val="00DE779D"/>
    <w:rsid w:val="00DE7CDB"/>
    <w:rsid w:val="00DF1C60"/>
    <w:rsid w:val="00DF351B"/>
    <w:rsid w:val="00DF3E88"/>
    <w:rsid w:val="00DF41F0"/>
    <w:rsid w:val="00DF469B"/>
    <w:rsid w:val="00DF4FA1"/>
    <w:rsid w:val="00DF5D21"/>
    <w:rsid w:val="00DF7FAB"/>
    <w:rsid w:val="00E002E8"/>
    <w:rsid w:val="00E01E44"/>
    <w:rsid w:val="00E02FDF"/>
    <w:rsid w:val="00E03592"/>
    <w:rsid w:val="00E03FCE"/>
    <w:rsid w:val="00E04338"/>
    <w:rsid w:val="00E050EC"/>
    <w:rsid w:val="00E05AC2"/>
    <w:rsid w:val="00E06106"/>
    <w:rsid w:val="00E06674"/>
    <w:rsid w:val="00E066C8"/>
    <w:rsid w:val="00E06B08"/>
    <w:rsid w:val="00E06DDF"/>
    <w:rsid w:val="00E07DE2"/>
    <w:rsid w:val="00E10326"/>
    <w:rsid w:val="00E10C32"/>
    <w:rsid w:val="00E11296"/>
    <w:rsid w:val="00E120E3"/>
    <w:rsid w:val="00E12B89"/>
    <w:rsid w:val="00E144C8"/>
    <w:rsid w:val="00E15494"/>
    <w:rsid w:val="00E15542"/>
    <w:rsid w:val="00E15ED1"/>
    <w:rsid w:val="00E16040"/>
    <w:rsid w:val="00E16532"/>
    <w:rsid w:val="00E16F31"/>
    <w:rsid w:val="00E17052"/>
    <w:rsid w:val="00E20B64"/>
    <w:rsid w:val="00E218F7"/>
    <w:rsid w:val="00E227D4"/>
    <w:rsid w:val="00E24659"/>
    <w:rsid w:val="00E251FD"/>
    <w:rsid w:val="00E25993"/>
    <w:rsid w:val="00E25E6B"/>
    <w:rsid w:val="00E26A75"/>
    <w:rsid w:val="00E27035"/>
    <w:rsid w:val="00E2772F"/>
    <w:rsid w:val="00E30655"/>
    <w:rsid w:val="00E30C45"/>
    <w:rsid w:val="00E31684"/>
    <w:rsid w:val="00E321D1"/>
    <w:rsid w:val="00E32EE2"/>
    <w:rsid w:val="00E32EE8"/>
    <w:rsid w:val="00E3579C"/>
    <w:rsid w:val="00E357FC"/>
    <w:rsid w:val="00E36628"/>
    <w:rsid w:val="00E3665D"/>
    <w:rsid w:val="00E36DC0"/>
    <w:rsid w:val="00E37303"/>
    <w:rsid w:val="00E37378"/>
    <w:rsid w:val="00E376FF"/>
    <w:rsid w:val="00E37D8F"/>
    <w:rsid w:val="00E418A2"/>
    <w:rsid w:val="00E418E8"/>
    <w:rsid w:val="00E420F5"/>
    <w:rsid w:val="00E42E38"/>
    <w:rsid w:val="00E43AC5"/>
    <w:rsid w:val="00E45528"/>
    <w:rsid w:val="00E45CC4"/>
    <w:rsid w:val="00E4711B"/>
    <w:rsid w:val="00E47266"/>
    <w:rsid w:val="00E47D8B"/>
    <w:rsid w:val="00E51F7F"/>
    <w:rsid w:val="00E521FE"/>
    <w:rsid w:val="00E5486D"/>
    <w:rsid w:val="00E55507"/>
    <w:rsid w:val="00E55791"/>
    <w:rsid w:val="00E557DF"/>
    <w:rsid w:val="00E5586B"/>
    <w:rsid w:val="00E56B4D"/>
    <w:rsid w:val="00E571C2"/>
    <w:rsid w:val="00E573C2"/>
    <w:rsid w:val="00E57952"/>
    <w:rsid w:val="00E57BD8"/>
    <w:rsid w:val="00E605EA"/>
    <w:rsid w:val="00E61201"/>
    <w:rsid w:val="00E619FE"/>
    <w:rsid w:val="00E62204"/>
    <w:rsid w:val="00E63932"/>
    <w:rsid w:val="00E64FFE"/>
    <w:rsid w:val="00E651F6"/>
    <w:rsid w:val="00E656B7"/>
    <w:rsid w:val="00E669B2"/>
    <w:rsid w:val="00E66CF0"/>
    <w:rsid w:val="00E66DD5"/>
    <w:rsid w:val="00E670D8"/>
    <w:rsid w:val="00E67462"/>
    <w:rsid w:val="00E67472"/>
    <w:rsid w:val="00E70722"/>
    <w:rsid w:val="00E70782"/>
    <w:rsid w:val="00E7126A"/>
    <w:rsid w:val="00E71D30"/>
    <w:rsid w:val="00E720E6"/>
    <w:rsid w:val="00E724F3"/>
    <w:rsid w:val="00E73DAB"/>
    <w:rsid w:val="00E7471E"/>
    <w:rsid w:val="00E74900"/>
    <w:rsid w:val="00E74BCC"/>
    <w:rsid w:val="00E74C4E"/>
    <w:rsid w:val="00E750D4"/>
    <w:rsid w:val="00E76943"/>
    <w:rsid w:val="00E77769"/>
    <w:rsid w:val="00E778EC"/>
    <w:rsid w:val="00E80C8F"/>
    <w:rsid w:val="00E824C4"/>
    <w:rsid w:val="00E82693"/>
    <w:rsid w:val="00E82788"/>
    <w:rsid w:val="00E82D9E"/>
    <w:rsid w:val="00E836D1"/>
    <w:rsid w:val="00E83902"/>
    <w:rsid w:val="00E84AA1"/>
    <w:rsid w:val="00E8508B"/>
    <w:rsid w:val="00E85198"/>
    <w:rsid w:val="00E85E8C"/>
    <w:rsid w:val="00E861C9"/>
    <w:rsid w:val="00E900A2"/>
    <w:rsid w:val="00E91BBA"/>
    <w:rsid w:val="00E91C1D"/>
    <w:rsid w:val="00E92211"/>
    <w:rsid w:val="00E94AE6"/>
    <w:rsid w:val="00E94B85"/>
    <w:rsid w:val="00E958B0"/>
    <w:rsid w:val="00E958E3"/>
    <w:rsid w:val="00E9595B"/>
    <w:rsid w:val="00E969FB"/>
    <w:rsid w:val="00E9776C"/>
    <w:rsid w:val="00EA156C"/>
    <w:rsid w:val="00EA1697"/>
    <w:rsid w:val="00EA2860"/>
    <w:rsid w:val="00EA2B6B"/>
    <w:rsid w:val="00EA2B99"/>
    <w:rsid w:val="00EA2CBA"/>
    <w:rsid w:val="00EA42EF"/>
    <w:rsid w:val="00EA4FFE"/>
    <w:rsid w:val="00EA5168"/>
    <w:rsid w:val="00EA5FB2"/>
    <w:rsid w:val="00EA6C82"/>
    <w:rsid w:val="00EA72AC"/>
    <w:rsid w:val="00EA74C5"/>
    <w:rsid w:val="00EB02C1"/>
    <w:rsid w:val="00EB1B0A"/>
    <w:rsid w:val="00EB2BA7"/>
    <w:rsid w:val="00EB4857"/>
    <w:rsid w:val="00EB5473"/>
    <w:rsid w:val="00EB61C6"/>
    <w:rsid w:val="00EB6BE7"/>
    <w:rsid w:val="00EB712B"/>
    <w:rsid w:val="00EC022C"/>
    <w:rsid w:val="00EC054E"/>
    <w:rsid w:val="00EC07FE"/>
    <w:rsid w:val="00EC2CE5"/>
    <w:rsid w:val="00EC41F5"/>
    <w:rsid w:val="00EC678B"/>
    <w:rsid w:val="00EC720F"/>
    <w:rsid w:val="00ED0C11"/>
    <w:rsid w:val="00ED1A12"/>
    <w:rsid w:val="00ED217F"/>
    <w:rsid w:val="00ED2485"/>
    <w:rsid w:val="00ED26D7"/>
    <w:rsid w:val="00ED28A5"/>
    <w:rsid w:val="00ED316F"/>
    <w:rsid w:val="00ED65AF"/>
    <w:rsid w:val="00ED6A14"/>
    <w:rsid w:val="00ED7331"/>
    <w:rsid w:val="00ED773E"/>
    <w:rsid w:val="00ED7795"/>
    <w:rsid w:val="00EE0EF2"/>
    <w:rsid w:val="00EE1945"/>
    <w:rsid w:val="00EE1C9B"/>
    <w:rsid w:val="00EE20F9"/>
    <w:rsid w:val="00EE2EA2"/>
    <w:rsid w:val="00EE31F3"/>
    <w:rsid w:val="00EE342D"/>
    <w:rsid w:val="00EE37CC"/>
    <w:rsid w:val="00EE667A"/>
    <w:rsid w:val="00EE678C"/>
    <w:rsid w:val="00EF023F"/>
    <w:rsid w:val="00EF0798"/>
    <w:rsid w:val="00EF10F7"/>
    <w:rsid w:val="00EF15B3"/>
    <w:rsid w:val="00EF38BF"/>
    <w:rsid w:val="00EF4C3F"/>
    <w:rsid w:val="00EF786E"/>
    <w:rsid w:val="00EF7A0C"/>
    <w:rsid w:val="00EF7C84"/>
    <w:rsid w:val="00F0072B"/>
    <w:rsid w:val="00F00AF5"/>
    <w:rsid w:val="00F00BC4"/>
    <w:rsid w:val="00F00D5B"/>
    <w:rsid w:val="00F0175D"/>
    <w:rsid w:val="00F01833"/>
    <w:rsid w:val="00F0185C"/>
    <w:rsid w:val="00F037D8"/>
    <w:rsid w:val="00F03D87"/>
    <w:rsid w:val="00F05152"/>
    <w:rsid w:val="00F059A3"/>
    <w:rsid w:val="00F10C3B"/>
    <w:rsid w:val="00F10E99"/>
    <w:rsid w:val="00F1193F"/>
    <w:rsid w:val="00F1324F"/>
    <w:rsid w:val="00F159C5"/>
    <w:rsid w:val="00F16C8B"/>
    <w:rsid w:val="00F1715E"/>
    <w:rsid w:val="00F175EB"/>
    <w:rsid w:val="00F17F3E"/>
    <w:rsid w:val="00F21AAE"/>
    <w:rsid w:val="00F22062"/>
    <w:rsid w:val="00F22702"/>
    <w:rsid w:val="00F2289D"/>
    <w:rsid w:val="00F25997"/>
    <w:rsid w:val="00F25D70"/>
    <w:rsid w:val="00F25D96"/>
    <w:rsid w:val="00F2626C"/>
    <w:rsid w:val="00F27B14"/>
    <w:rsid w:val="00F27FA4"/>
    <w:rsid w:val="00F30092"/>
    <w:rsid w:val="00F31DAF"/>
    <w:rsid w:val="00F321D7"/>
    <w:rsid w:val="00F332C2"/>
    <w:rsid w:val="00F34287"/>
    <w:rsid w:val="00F34C96"/>
    <w:rsid w:val="00F34ECE"/>
    <w:rsid w:val="00F3514E"/>
    <w:rsid w:val="00F3646E"/>
    <w:rsid w:val="00F36896"/>
    <w:rsid w:val="00F36CB8"/>
    <w:rsid w:val="00F36DAE"/>
    <w:rsid w:val="00F37E53"/>
    <w:rsid w:val="00F402AB"/>
    <w:rsid w:val="00F4203F"/>
    <w:rsid w:val="00F43612"/>
    <w:rsid w:val="00F43A81"/>
    <w:rsid w:val="00F450FF"/>
    <w:rsid w:val="00F45DBB"/>
    <w:rsid w:val="00F460EB"/>
    <w:rsid w:val="00F46141"/>
    <w:rsid w:val="00F46CE6"/>
    <w:rsid w:val="00F46FDE"/>
    <w:rsid w:val="00F472FC"/>
    <w:rsid w:val="00F47E3B"/>
    <w:rsid w:val="00F519C3"/>
    <w:rsid w:val="00F5209A"/>
    <w:rsid w:val="00F529A4"/>
    <w:rsid w:val="00F52FAE"/>
    <w:rsid w:val="00F542EA"/>
    <w:rsid w:val="00F546AA"/>
    <w:rsid w:val="00F56C66"/>
    <w:rsid w:val="00F5785D"/>
    <w:rsid w:val="00F600AF"/>
    <w:rsid w:val="00F629D0"/>
    <w:rsid w:val="00F63651"/>
    <w:rsid w:val="00F637C3"/>
    <w:rsid w:val="00F63972"/>
    <w:rsid w:val="00F641B3"/>
    <w:rsid w:val="00F65BFF"/>
    <w:rsid w:val="00F66025"/>
    <w:rsid w:val="00F67F4B"/>
    <w:rsid w:val="00F7058C"/>
    <w:rsid w:val="00F70698"/>
    <w:rsid w:val="00F716E1"/>
    <w:rsid w:val="00F733BC"/>
    <w:rsid w:val="00F73F1F"/>
    <w:rsid w:val="00F77743"/>
    <w:rsid w:val="00F77AC9"/>
    <w:rsid w:val="00F77B87"/>
    <w:rsid w:val="00F80181"/>
    <w:rsid w:val="00F80EDA"/>
    <w:rsid w:val="00F825AC"/>
    <w:rsid w:val="00F84CB6"/>
    <w:rsid w:val="00F8527F"/>
    <w:rsid w:val="00F85BD3"/>
    <w:rsid w:val="00F86326"/>
    <w:rsid w:val="00F86448"/>
    <w:rsid w:val="00F8682C"/>
    <w:rsid w:val="00F90E18"/>
    <w:rsid w:val="00F90E1B"/>
    <w:rsid w:val="00F916CB"/>
    <w:rsid w:val="00F92013"/>
    <w:rsid w:val="00F961C9"/>
    <w:rsid w:val="00FA00E1"/>
    <w:rsid w:val="00FA03A5"/>
    <w:rsid w:val="00FA1C6C"/>
    <w:rsid w:val="00FA1EE5"/>
    <w:rsid w:val="00FA23CA"/>
    <w:rsid w:val="00FA2448"/>
    <w:rsid w:val="00FA3D40"/>
    <w:rsid w:val="00FA4051"/>
    <w:rsid w:val="00FA4AA6"/>
    <w:rsid w:val="00FA4CAA"/>
    <w:rsid w:val="00FA5095"/>
    <w:rsid w:val="00FA6B96"/>
    <w:rsid w:val="00FA6C5B"/>
    <w:rsid w:val="00FA73BD"/>
    <w:rsid w:val="00FB02A2"/>
    <w:rsid w:val="00FB1A4D"/>
    <w:rsid w:val="00FB2310"/>
    <w:rsid w:val="00FB2E10"/>
    <w:rsid w:val="00FB2F54"/>
    <w:rsid w:val="00FB386A"/>
    <w:rsid w:val="00FB39A5"/>
    <w:rsid w:val="00FB4DA7"/>
    <w:rsid w:val="00FB56E7"/>
    <w:rsid w:val="00FB58F3"/>
    <w:rsid w:val="00FB5B90"/>
    <w:rsid w:val="00FB6F2E"/>
    <w:rsid w:val="00FB7067"/>
    <w:rsid w:val="00FB7C76"/>
    <w:rsid w:val="00FC10F4"/>
    <w:rsid w:val="00FC115C"/>
    <w:rsid w:val="00FC197C"/>
    <w:rsid w:val="00FC19CB"/>
    <w:rsid w:val="00FC2D5B"/>
    <w:rsid w:val="00FC3BA9"/>
    <w:rsid w:val="00FC509B"/>
    <w:rsid w:val="00FC51F1"/>
    <w:rsid w:val="00FC5E88"/>
    <w:rsid w:val="00FC6E28"/>
    <w:rsid w:val="00FC70A9"/>
    <w:rsid w:val="00FC7D37"/>
    <w:rsid w:val="00FD0F14"/>
    <w:rsid w:val="00FD11FE"/>
    <w:rsid w:val="00FD3952"/>
    <w:rsid w:val="00FD4AD2"/>
    <w:rsid w:val="00FD4FA1"/>
    <w:rsid w:val="00FD7869"/>
    <w:rsid w:val="00FD7B85"/>
    <w:rsid w:val="00FE1083"/>
    <w:rsid w:val="00FE241A"/>
    <w:rsid w:val="00FE3618"/>
    <w:rsid w:val="00FE38D1"/>
    <w:rsid w:val="00FE4019"/>
    <w:rsid w:val="00FE4EDD"/>
    <w:rsid w:val="00FF063F"/>
    <w:rsid w:val="00FF1028"/>
    <w:rsid w:val="00FF1614"/>
    <w:rsid w:val="00FF17B2"/>
    <w:rsid w:val="00FF1A30"/>
    <w:rsid w:val="00FF1E01"/>
    <w:rsid w:val="00FF2302"/>
    <w:rsid w:val="00FF2EA9"/>
    <w:rsid w:val="00FF3C1E"/>
    <w:rsid w:val="00FF458F"/>
    <w:rsid w:val="00FF4AA9"/>
    <w:rsid w:val="00FF4CF3"/>
    <w:rsid w:val="00FF51D2"/>
    <w:rsid w:val="00FF59C6"/>
    <w:rsid w:val="00FF5B22"/>
    <w:rsid w:val="00FF6B78"/>
    <w:rsid w:val="00FF72AC"/>
    <w:rsid w:val="25F9A449"/>
    <w:rsid w:val="29B4C2E1"/>
    <w:rsid w:val="310C4B74"/>
    <w:rsid w:val="352BC512"/>
    <w:rsid w:val="598C7C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40B4B446-FF45-4BF2-BC9A-F0534C5C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character" w:styleId="Mention">
    <w:name w:val="Mention"/>
    <w:basedOn w:val="DefaultParagraphFont"/>
    <w:uiPriority w:val="99"/>
    <w:unhideWhenUsed/>
    <w:rsid w:val="008249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226578644">
          <w:marLeft w:val="216"/>
          <w:marRight w:val="0"/>
          <w:marTop w:val="24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488932330">
          <w:marLeft w:val="216"/>
          <w:marRight w:val="0"/>
          <w:marTop w:val="24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26757352">
          <w:marLeft w:val="216"/>
          <w:marRight w:val="0"/>
          <w:marTop w:val="240"/>
          <w:marBottom w:val="0"/>
          <w:divBdr>
            <w:top w:val="none" w:sz="0" w:space="0" w:color="auto"/>
            <w:left w:val="none" w:sz="0" w:space="0" w:color="auto"/>
            <w:bottom w:val="none" w:sz="0" w:space="0" w:color="auto"/>
            <w:right w:val="none" w:sz="0" w:space="0" w:color="auto"/>
          </w:divBdr>
        </w:div>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1464469864">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tsc.org/wp-content/uploads/2024/04/A325-2024-04-Lab-Performance-Test-Plan.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0A972-F210-48D1-B350-8F6FED030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D6918-1BFF-450A-BF39-D3405B351D64}">
  <ds:schemaRefs>
    <ds:schemaRef ds:uri="http://www.w3.org/XML/1998/namespace"/>
    <ds:schemaRef ds:uri="http://schemas.microsoft.com/office/2006/documentManagement/types"/>
    <ds:schemaRef ds:uri="http://purl.org/dc/dcmitype/"/>
    <ds:schemaRef ds:uri="http://purl.org/dc/elements/1.1/"/>
    <ds:schemaRef ds:uri="http://purl.org/dc/terms/"/>
    <ds:schemaRef ds:uri="b782a749-144d-48ae-8b94-9ef0c78e12ad"/>
    <ds:schemaRef ds:uri="http://schemas.microsoft.com/office/2006/metadata/properties"/>
    <ds:schemaRef ds:uri="http://schemas.microsoft.com/office/infopath/2007/PartnerControls"/>
    <ds:schemaRef ds:uri="http://schemas.openxmlformats.org/package/2006/metadata/core-properties"/>
    <ds:schemaRef ds:uri="963e4a72-2589-4378-83c5-1047762f75d4"/>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4611</Words>
  <Characters>26285</Characters>
  <Application>Microsoft Office Word</Application>
  <DocSecurity>0</DocSecurity>
  <Lines>219</Lines>
  <Paragraphs>61</Paragraphs>
  <ScaleCrop>false</ScaleCrop>
  <Company/>
  <LinksUpToDate>false</LinksUpToDate>
  <CharactersWithSpaces>30835</CharactersWithSpaces>
  <SharedDoc>false</SharedDoc>
  <HLinks>
    <vt:vector size="6" baseType="variant">
      <vt:variant>
        <vt:i4>3932258</vt:i4>
      </vt:variant>
      <vt:variant>
        <vt:i4>15</vt:i4>
      </vt:variant>
      <vt:variant>
        <vt:i4>0</vt:i4>
      </vt:variant>
      <vt:variant>
        <vt:i4>5</vt:i4>
      </vt:variant>
      <vt:variant>
        <vt:lpwstr>https://www.atsc.org/wp-content/uploads/2024/04/A325-2024-04-Lab-Performance-Test-Plan.pdf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cp:revision>
  <cp:lastPrinted>2020-02-10T06:14:00Z</cp:lastPrinted>
  <dcterms:created xsi:type="dcterms:W3CDTF">2025-03-28T07:43:00Z</dcterms:created>
  <dcterms:modified xsi:type="dcterms:W3CDTF">2025-03-28T07:43:00Z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ediaServiceImageTags">
    <vt:lpwstr/>
  </property>
</Properties>
</file>